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72" w:rsidRPr="00D86BE0" w:rsidRDefault="00370972" w:rsidP="00370972">
      <w:pPr>
        <w:spacing w:before="60"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D86BE0">
        <w:rPr>
          <w:rFonts w:ascii="Times New Roman" w:hAnsi="Times New Roman" w:cs="Times New Roman"/>
          <w:b/>
          <w:sz w:val="32"/>
          <w:szCs w:val="32"/>
          <w:lang w:val="cs-CZ"/>
        </w:rPr>
        <w:t xml:space="preserve">SPECIFIKACE 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– část </w:t>
      </w:r>
      <w:r w:rsidR="00166C69">
        <w:rPr>
          <w:rFonts w:ascii="Times New Roman" w:hAnsi="Times New Roman" w:cs="Times New Roman"/>
          <w:b/>
          <w:sz w:val="32"/>
          <w:szCs w:val="32"/>
          <w:lang w:val="cs-CZ"/>
        </w:rPr>
        <w:t>B</w:t>
      </w:r>
    </w:p>
    <w:p w:rsidR="00370972" w:rsidRPr="00D86BE0" w:rsidRDefault="00370972" w:rsidP="00370972">
      <w:pPr>
        <w:spacing w:before="60" w:line="288" w:lineRule="auto"/>
        <w:jc w:val="center"/>
        <w:rPr>
          <w:rFonts w:ascii="Times New Roman" w:hAnsi="Times New Roman" w:cs="Times New Roman"/>
          <w:b/>
          <w:lang w:val="cs-CZ"/>
        </w:rPr>
      </w:pPr>
      <w:r w:rsidRPr="00D86BE0">
        <w:rPr>
          <w:rFonts w:ascii="Times New Roman" w:hAnsi="Times New Roman" w:cs="Times New Roman"/>
          <w:b/>
          <w:lang w:val="cs-CZ"/>
        </w:rPr>
        <w:t>předmětu veřejné zakázky s názvem:</w:t>
      </w:r>
    </w:p>
    <w:p w:rsidR="00370972" w:rsidRPr="0092065E" w:rsidRDefault="00370972" w:rsidP="00370972">
      <w:pPr>
        <w:pStyle w:val="Zkladntext"/>
        <w:spacing w:line="240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92065E">
        <w:rPr>
          <w:rFonts w:ascii="Times New Roman" w:hAnsi="Times New Roman"/>
          <w:b/>
          <w:bCs/>
          <w:sz w:val="28"/>
          <w:szCs w:val="28"/>
          <w:lang w:val="cs-CZ"/>
        </w:rPr>
        <w:t>„</w:t>
      </w:r>
      <w:r>
        <w:rPr>
          <w:rFonts w:ascii="Times New Roman" w:hAnsi="Times New Roman"/>
          <w:b/>
          <w:sz w:val="28"/>
          <w:szCs w:val="28"/>
          <w:lang w:val="cs-CZ"/>
        </w:rPr>
        <w:t>Zahraniční jazykově-vzdělávací pobyt pro žáky“</w:t>
      </w:r>
      <w:r w:rsidRPr="0092065E">
        <w:rPr>
          <w:rFonts w:ascii="Times New Roman" w:hAnsi="Times New Roman"/>
          <w:b/>
          <w:bCs/>
          <w:sz w:val="28"/>
          <w:szCs w:val="28"/>
          <w:lang w:val="cs-CZ"/>
        </w:rPr>
        <w:t>,</w:t>
      </w:r>
      <w:r w:rsidRPr="0092065E">
        <w:rPr>
          <w:rFonts w:ascii="Times New Roman" w:hAnsi="Times New Roman"/>
          <w:b/>
          <w:sz w:val="28"/>
          <w:szCs w:val="28"/>
        </w:rPr>
        <w:t xml:space="preserve"> </w:t>
      </w:r>
    </w:p>
    <w:p w:rsidR="00370972" w:rsidRPr="008E7792" w:rsidRDefault="00370972" w:rsidP="00370972">
      <w:pPr>
        <w:pStyle w:val="Zkladntext"/>
        <w:spacing w:line="240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92065E">
        <w:rPr>
          <w:rFonts w:ascii="Times New Roman" w:hAnsi="Times New Roman"/>
          <w:b/>
          <w:sz w:val="28"/>
          <w:szCs w:val="28"/>
          <w:lang w:val="cs-CZ"/>
        </w:rPr>
        <w:t xml:space="preserve">registrační číslo projektu: </w:t>
      </w:r>
      <w:r w:rsidRPr="0092065E">
        <w:rPr>
          <w:rFonts w:ascii="Times New Roman" w:hAnsi="Times New Roman"/>
          <w:b/>
          <w:sz w:val="28"/>
          <w:szCs w:val="28"/>
        </w:rPr>
        <w:t>CZ.1.07</w:t>
      </w:r>
      <w:r>
        <w:rPr>
          <w:rFonts w:ascii="Times New Roman" w:hAnsi="Times New Roman"/>
          <w:b/>
          <w:sz w:val="28"/>
          <w:szCs w:val="28"/>
        </w:rPr>
        <w:t>/1.1.00/56.1307</w:t>
      </w:r>
    </w:p>
    <w:p w:rsidR="009E78C2" w:rsidRPr="00BB6DBA" w:rsidRDefault="00166C69" w:rsidP="00BB6DB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DBA">
        <w:rPr>
          <w:rFonts w:ascii="Times New Roman" w:hAnsi="Times New Roman" w:cs="Times New Roman"/>
          <w:b/>
          <w:sz w:val="24"/>
          <w:szCs w:val="24"/>
          <w:u w:val="single"/>
        </w:rPr>
        <w:t>Část</w:t>
      </w:r>
      <w:proofErr w:type="spellEnd"/>
      <w:r w:rsidRPr="00BB6DBA">
        <w:rPr>
          <w:rFonts w:ascii="Times New Roman" w:hAnsi="Times New Roman" w:cs="Times New Roman"/>
          <w:b/>
          <w:sz w:val="24"/>
          <w:szCs w:val="24"/>
          <w:u w:val="single"/>
        </w:rPr>
        <w:t xml:space="preserve"> B - </w:t>
      </w:r>
      <w:proofErr w:type="spellStart"/>
      <w:r w:rsidR="009E78C2" w:rsidRPr="00BB6DBA">
        <w:rPr>
          <w:rFonts w:ascii="Times New Roman" w:hAnsi="Times New Roman" w:cs="Times New Roman"/>
          <w:b/>
          <w:sz w:val="24"/>
          <w:szCs w:val="24"/>
          <w:u w:val="single"/>
        </w:rPr>
        <w:t>Pobyt</w:t>
      </w:r>
      <w:proofErr w:type="spellEnd"/>
      <w:r w:rsidR="009E78C2" w:rsidRPr="00BB6DBA">
        <w:rPr>
          <w:rFonts w:ascii="Times New Roman" w:hAnsi="Times New Roman" w:cs="Times New Roman"/>
          <w:b/>
          <w:sz w:val="24"/>
          <w:szCs w:val="24"/>
          <w:u w:val="single"/>
        </w:rPr>
        <w:t xml:space="preserve"> Brighton, </w:t>
      </w:r>
      <w:proofErr w:type="spellStart"/>
      <w:r w:rsidR="009E78C2" w:rsidRPr="00BB6DBA">
        <w:rPr>
          <w:rFonts w:ascii="Times New Roman" w:hAnsi="Times New Roman" w:cs="Times New Roman"/>
          <w:b/>
          <w:sz w:val="24"/>
          <w:szCs w:val="24"/>
          <w:u w:val="single"/>
        </w:rPr>
        <w:t>Velká</w:t>
      </w:r>
      <w:proofErr w:type="spellEnd"/>
      <w:r w:rsidR="009E78C2" w:rsidRPr="00BB6D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E78C2" w:rsidRPr="00BB6DBA">
        <w:rPr>
          <w:rFonts w:ascii="Times New Roman" w:hAnsi="Times New Roman" w:cs="Times New Roman"/>
          <w:b/>
          <w:sz w:val="24"/>
          <w:szCs w:val="24"/>
          <w:u w:val="single"/>
        </w:rPr>
        <w:t>Británie</w:t>
      </w:r>
      <w:proofErr w:type="spellEnd"/>
      <w:r w:rsidR="009E78C2" w:rsidRPr="00BB6D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78C2" w:rsidRPr="00BB6DBA" w:rsidRDefault="009E78C2" w:rsidP="00BB6DBA">
      <w:pPr>
        <w:spacing w:before="6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6DB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Termín</w:t>
      </w:r>
      <w:r w:rsidRPr="00BB6DBA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6DBA">
        <w:rPr>
          <w:rFonts w:ascii="Times New Roman" w:hAnsi="Times New Roman" w:cs="Times New Roman"/>
          <w:b/>
          <w:sz w:val="24"/>
          <w:szCs w:val="24"/>
          <w:lang w:val="cs-CZ"/>
        </w:rPr>
        <w:t>3. – 10. 10. 2015</w:t>
      </w:r>
    </w:p>
    <w:p w:rsidR="009E78C2" w:rsidRPr="00BB6DBA" w:rsidRDefault="00BB6DBA" w:rsidP="00BB6DBA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Počet dní</w:t>
      </w:r>
      <w:r w:rsidR="009E78C2" w:rsidRPr="00BB6DBA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9E78C2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>6 dní pobytu + 2 dny cesta</w:t>
      </w:r>
    </w:p>
    <w:p w:rsidR="009E78C2" w:rsidRPr="00BB6DBA" w:rsidRDefault="009E78C2" w:rsidP="00BB6DBA">
      <w:pPr>
        <w:spacing w:before="6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4322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Místo konání</w:t>
      </w:r>
      <w:r w:rsidRPr="0044322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6DBA">
        <w:rPr>
          <w:rFonts w:ascii="Times New Roman" w:hAnsi="Times New Roman" w:cs="Times New Roman"/>
          <w:b/>
          <w:sz w:val="24"/>
          <w:szCs w:val="24"/>
          <w:lang w:val="cs-CZ"/>
        </w:rPr>
        <w:t xml:space="preserve">Velká Británie </w:t>
      </w:r>
      <w:r w:rsidR="004B576B" w:rsidRPr="00BB6DBA">
        <w:rPr>
          <w:rFonts w:ascii="Times New Roman" w:hAnsi="Times New Roman" w:cs="Times New Roman"/>
          <w:b/>
          <w:sz w:val="24"/>
          <w:szCs w:val="24"/>
          <w:lang w:val="cs-CZ"/>
        </w:rPr>
        <w:t>–</w:t>
      </w:r>
      <w:r w:rsidRPr="00BB6DB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Brighton</w:t>
      </w:r>
    </w:p>
    <w:p w:rsidR="009E78C2" w:rsidRPr="00BB6DBA" w:rsidRDefault="009E78C2" w:rsidP="00BB6DBA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4322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Počet žáků</w:t>
      </w:r>
      <w:r w:rsidRPr="0044322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4D67" w:rsidRPr="00BB6DBA">
        <w:rPr>
          <w:rFonts w:ascii="Times New Roman" w:hAnsi="Times New Roman" w:cs="Times New Roman"/>
          <w:b/>
          <w:sz w:val="24"/>
          <w:szCs w:val="24"/>
          <w:lang w:val="cs-CZ"/>
        </w:rPr>
        <w:t>80</w:t>
      </w:r>
      <w:r w:rsidR="00585D47" w:rsidRPr="00BB6DB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9E78C2" w:rsidRPr="00BB6DBA" w:rsidRDefault="009E78C2" w:rsidP="00BB6DBA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4322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Počet doprovodných osob</w:t>
      </w:r>
      <w:r w:rsidRPr="0044322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(pedagogický dozor):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04D12" w:rsidRPr="00BB6DBA">
        <w:rPr>
          <w:rFonts w:ascii="Times New Roman" w:hAnsi="Times New Roman" w:cs="Times New Roman"/>
          <w:b/>
          <w:sz w:val="24"/>
          <w:szCs w:val="24"/>
          <w:lang w:val="cs-CZ"/>
        </w:rPr>
        <w:t>8</w:t>
      </w:r>
    </w:p>
    <w:p w:rsidR="00443220" w:rsidRDefault="00443220" w:rsidP="00BB6DBA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DF2083" w:rsidRPr="00BB6DBA" w:rsidRDefault="009E78C2" w:rsidP="00BB6DBA">
      <w:pPr>
        <w:spacing w:before="6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44322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Doprava</w:t>
      </w:r>
      <w:r w:rsidR="00443220" w:rsidRPr="0044322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, cestovné</w:t>
      </w:r>
      <w:r w:rsidRPr="0044322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2FEA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2 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>autobus</w:t>
      </w:r>
      <w:r w:rsidR="00A32FEA" w:rsidRPr="00BB6DBA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s odpovídajícím vybavením pro dálkové cesty (klimatizace, </w:t>
      </w:r>
      <w:r w:rsidR="00443220">
        <w:rPr>
          <w:rFonts w:ascii="Times New Roman" w:hAnsi="Times New Roman" w:cs="Times New Roman"/>
          <w:sz w:val="24"/>
          <w:szCs w:val="24"/>
          <w:lang w:val="cs-CZ"/>
        </w:rPr>
        <w:t xml:space="preserve">funkční a volně přístupné 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>WC, bufet</w:t>
      </w:r>
      <w:r w:rsidR="007359AD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– za české Kč</w:t>
      </w:r>
      <w:r w:rsidR="00DF2083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61B8A">
        <w:rPr>
          <w:rFonts w:ascii="Times New Roman" w:hAnsi="Times New Roman" w:cs="Times New Roman"/>
          <w:sz w:val="24"/>
          <w:szCs w:val="24"/>
          <w:lang w:val="cs-CZ"/>
        </w:rPr>
        <w:t>rok výroby 2000</w:t>
      </w:r>
      <w:r w:rsidR="00DF2083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ne později</w:t>
      </w:r>
      <w:r w:rsidR="00D00CCE" w:rsidRPr="00BB6DBA">
        <w:rPr>
          <w:rFonts w:ascii="Times New Roman" w:hAnsi="Times New Roman" w:cs="Times New Roman"/>
          <w:sz w:val="24"/>
          <w:szCs w:val="24"/>
          <w:lang w:val="cs-CZ"/>
        </w:rPr>
        <w:t>, vybavení sedaček bezpečnostními pásy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>, pro přepravu přes kanál (</w:t>
      </w:r>
      <w:proofErr w:type="spellStart"/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>Channel</w:t>
      </w:r>
      <w:proofErr w:type="spellEnd"/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 w:rsidR="00504D12" w:rsidRPr="00BB6DBA">
        <w:rPr>
          <w:rFonts w:ascii="Times New Roman" w:hAnsi="Times New Roman" w:cs="Times New Roman"/>
          <w:sz w:val="24"/>
          <w:szCs w:val="24"/>
          <w:lang w:val="cs-CZ"/>
        </w:rPr>
        <w:t>La Manche) využití trajektu, ne</w:t>
      </w:r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cestu přes </w:t>
      </w:r>
      <w:proofErr w:type="spellStart"/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>Channel</w:t>
      </w:r>
      <w:proofErr w:type="spellEnd"/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D11726" w:rsidRPr="00BB6DBA">
        <w:rPr>
          <w:rFonts w:ascii="Times New Roman" w:hAnsi="Times New Roman" w:cs="Times New Roman"/>
          <w:sz w:val="24"/>
          <w:szCs w:val="24"/>
          <w:lang w:val="cs-CZ"/>
        </w:rPr>
        <w:t>Tunnel</w:t>
      </w:r>
      <w:proofErr w:type="spellEnd"/>
      <w:r w:rsidR="007359AD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, zahrnuje </w:t>
      </w:r>
      <w:r w:rsidR="007359AD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cestu do d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estinace a zpět. Autobus</w:t>
      </w:r>
      <w:r w:rsidR="00A32FEA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y budou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k dispozici účastníků</w:t>
      </w:r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m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po celou</w:t>
      </w:r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443220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dobu pobytu a budou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využíván</w:t>
      </w:r>
      <w:r w:rsidR="00443220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y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podle nabízeného programu (doprava dálkovým</w:t>
      </w:r>
      <w:r w:rsidR="00A32FEA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i autobusy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do míst konání akce a zpět, doprava k zajištění poznávací části, svoz </w:t>
      </w:r>
      <w:proofErr w:type="gramStart"/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účastník</w:t>
      </w:r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ů 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k výuce</w:t>
      </w:r>
      <w:proofErr w:type="gramEnd"/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– případně zpět z výuky, a k dalším společným aktivitám….). Veškeré poplatky související s přepravou hrazené po cestě budou součástí</w:t>
      </w:r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nabídky, </w:t>
      </w:r>
      <w:r w:rsidR="00F74DB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včetně diet řidičů, dále případné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F74DB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výdaje</w:t>
      </w:r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na prostředky hromadné dopravy</w:t>
      </w:r>
      <w:r w:rsidR="00DF2083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pro žáky a pedagogy. </w:t>
      </w:r>
    </w:p>
    <w:p w:rsidR="00DC0911" w:rsidRPr="00BB6DBA" w:rsidRDefault="00DC0911" w:rsidP="00BB6DBA">
      <w:pPr>
        <w:spacing w:before="6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Uchazeč zodp</w:t>
      </w:r>
      <w:r w:rsidR="00A32FEA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ovídá za </w:t>
      </w:r>
      <w:r w:rsidR="00443220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bezvadný </w:t>
      </w:r>
      <w:r w:rsidR="00A32FEA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technický stav autobusů</w:t>
      </w:r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2B43F5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a potřebnou kvalifikaci řidičů včetně dodržování veškerých národních i mezinárodních předpisů pro přepravu osob.</w:t>
      </w:r>
    </w:p>
    <w:p w:rsidR="00B4207A" w:rsidRPr="00BB6DBA" w:rsidRDefault="00B4207A" w:rsidP="00BB6DBA">
      <w:pPr>
        <w:spacing w:before="6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Dopravné v </w:t>
      </w:r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so</w:t>
      </w:r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bě již </w:t>
      </w:r>
      <w:proofErr w:type="spellStart"/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zahr</w:t>
      </w:r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rnuje</w:t>
      </w:r>
      <w:proofErr w:type="spellEnd"/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veškeré související náklady – dálniční známky, poplatky za tunely, parkovné, čekací doby, přistavení vozidla, předem pojmenované ostatní nutné poplat</w:t>
      </w:r>
      <w:r w:rsidR="00135B44"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k</w:t>
      </w:r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y, veškeré náklady na řidiče, přepravu přes moře tra</w:t>
      </w:r>
      <w:r w:rsidR="00443220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jektem, případné další poplatky</w:t>
      </w:r>
      <w:r w:rsidRPr="00BB6DBA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:rsidR="009E78C2" w:rsidRPr="00BB6DBA" w:rsidRDefault="009E78C2" w:rsidP="00BB6DBA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4322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Místo odjezdu a příjezdu</w:t>
      </w:r>
      <w:r w:rsidRPr="0044322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Vysoké Mýto</w:t>
      </w:r>
      <w:r w:rsidR="00104D67" w:rsidRPr="00BB6DBA">
        <w:rPr>
          <w:rFonts w:ascii="Times New Roman" w:hAnsi="Times New Roman" w:cs="Times New Roman"/>
          <w:sz w:val="24"/>
          <w:szCs w:val="24"/>
          <w:lang w:val="cs-CZ"/>
        </w:rPr>
        <w:t>, autobusové nádraží</w:t>
      </w:r>
      <w:r w:rsidR="00370972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proofErr w:type="gramStart"/>
      <w:r w:rsidR="00370972" w:rsidRPr="00BB6DBA">
        <w:rPr>
          <w:rFonts w:ascii="Times New Roman" w:hAnsi="Times New Roman" w:cs="Times New Roman"/>
          <w:sz w:val="24"/>
          <w:szCs w:val="24"/>
        </w:rPr>
        <w:t>Jiřího</w:t>
      </w:r>
      <w:proofErr w:type="spellEnd"/>
      <w:r w:rsidR="00370972" w:rsidRPr="00BB6DB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70972" w:rsidRPr="00BB6DBA">
        <w:rPr>
          <w:rFonts w:ascii="Times New Roman" w:hAnsi="Times New Roman" w:cs="Times New Roman"/>
          <w:sz w:val="24"/>
          <w:szCs w:val="24"/>
        </w:rPr>
        <w:t>Poděbrad</w:t>
      </w:r>
      <w:proofErr w:type="spellEnd"/>
      <w:r w:rsidR="00370972" w:rsidRPr="00BB6DBA">
        <w:rPr>
          <w:rFonts w:ascii="Times New Roman" w:hAnsi="Times New Roman" w:cs="Times New Roman"/>
          <w:sz w:val="24"/>
          <w:szCs w:val="24"/>
        </w:rPr>
        <w:t xml:space="preserve"> 526, 566 01 </w:t>
      </w:r>
      <w:proofErr w:type="spellStart"/>
      <w:r w:rsidR="00370972" w:rsidRPr="00BB6DBA">
        <w:rPr>
          <w:rFonts w:ascii="Times New Roman" w:hAnsi="Times New Roman" w:cs="Times New Roman"/>
          <w:sz w:val="24"/>
          <w:szCs w:val="24"/>
        </w:rPr>
        <w:t>Vysoké</w:t>
      </w:r>
      <w:proofErr w:type="spellEnd"/>
      <w:r w:rsidR="00370972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972" w:rsidRPr="00BB6DBA">
        <w:rPr>
          <w:rFonts w:ascii="Times New Roman" w:hAnsi="Times New Roman" w:cs="Times New Roman"/>
          <w:sz w:val="24"/>
          <w:szCs w:val="24"/>
        </w:rPr>
        <w:t>Mýto</w:t>
      </w:r>
      <w:proofErr w:type="spellEnd"/>
      <w:r w:rsidR="004432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D12" w:rsidRPr="00BB6DBA" w:rsidRDefault="00504D12" w:rsidP="00BB6DBA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4322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Ubytování</w:t>
      </w:r>
      <w:r w:rsidRPr="0044322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6DB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443220">
        <w:rPr>
          <w:rFonts w:ascii="Times New Roman" w:hAnsi="Times New Roman" w:cs="Times New Roman"/>
          <w:sz w:val="24"/>
          <w:szCs w:val="24"/>
        </w:rPr>
        <w:t>hostitelských</w:t>
      </w:r>
      <w:proofErr w:type="spellEnd"/>
      <w:r w:rsidR="0044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DBA">
        <w:rPr>
          <w:rFonts w:ascii="Times New Roman" w:hAnsi="Times New Roman" w:cs="Times New Roman"/>
          <w:sz w:val="24"/>
          <w:szCs w:val="24"/>
        </w:rPr>
        <w:t>rodinách</w:t>
      </w:r>
      <w:proofErr w:type="spellEnd"/>
      <w:r w:rsidR="00E74C49" w:rsidRPr="00BB6D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74C49" w:rsidRPr="00BB6DBA">
        <w:rPr>
          <w:rFonts w:ascii="Times New Roman" w:hAnsi="Times New Roman" w:cs="Times New Roman"/>
          <w:sz w:val="24"/>
          <w:szCs w:val="24"/>
        </w:rPr>
        <w:t>zajištěním</w:t>
      </w:r>
      <w:proofErr w:type="spellEnd"/>
      <w:r w:rsidR="00E74C49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49" w:rsidRPr="00BB6DBA">
        <w:rPr>
          <w:rFonts w:ascii="Times New Roman" w:hAnsi="Times New Roman" w:cs="Times New Roman"/>
          <w:sz w:val="24"/>
          <w:szCs w:val="24"/>
        </w:rPr>
        <w:t>lůžkovin</w:t>
      </w:r>
      <w:proofErr w:type="spellEnd"/>
      <w:r w:rsidRPr="00BB6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DBA">
        <w:rPr>
          <w:rFonts w:ascii="Times New Roman" w:hAnsi="Times New Roman" w:cs="Times New Roman"/>
          <w:sz w:val="24"/>
          <w:szCs w:val="24"/>
        </w:rPr>
        <w:t>počet</w:t>
      </w:r>
      <w:proofErr w:type="spellEnd"/>
      <w:r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DBA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BB6DB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B6DBA">
        <w:rPr>
          <w:rFonts w:ascii="Times New Roman" w:hAnsi="Times New Roman" w:cs="Times New Roman"/>
          <w:sz w:val="24"/>
          <w:szCs w:val="24"/>
        </w:rPr>
        <w:t>rodině</w:t>
      </w:r>
      <w:proofErr w:type="spellEnd"/>
      <w:r w:rsidRPr="00BB6DBA">
        <w:rPr>
          <w:rFonts w:ascii="Times New Roman" w:hAnsi="Times New Roman" w:cs="Times New Roman"/>
          <w:sz w:val="24"/>
          <w:szCs w:val="24"/>
        </w:rPr>
        <w:t xml:space="preserve"> 2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v</w:t>
      </w:r>
      <w:r w:rsidR="00075CC6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městě pobytu, samostatná rod</w:t>
      </w:r>
      <w:r w:rsidR="00443220">
        <w:rPr>
          <w:rFonts w:ascii="Times New Roman" w:hAnsi="Times New Roman" w:cs="Times New Roman"/>
          <w:sz w:val="24"/>
          <w:szCs w:val="24"/>
          <w:lang w:val="cs-CZ"/>
        </w:rPr>
        <w:t>ina pro každý pedagogický dozor</w:t>
      </w:r>
      <w:r w:rsidR="00075CC6">
        <w:rPr>
          <w:rFonts w:ascii="Times New Roman" w:hAnsi="Times New Roman" w:cs="Times New Roman"/>
          <w:sz w:val="24"/>
          <w:szCs w:val="24"/>
          <w:lang w:val="cs-CZ"/>
        </w:rPr>
        <w:t xml:space="preserve"> (ve městě pobytu)</w:t>
      </w:r>
      <w:r w:rsidR="0044322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04D12" w:rsidRPr="00BB6DBA" w:rsidRDefault="00504D12" w:rsidP="001607DF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D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Strava</w:t>
      </w:r>
      <w:r w:rsidRPr="001607D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plná penze - snídaně  a </w:t>
      </w:r>
      <w:r w:rsidR="00D00CCE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teplé 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>večeře na ubytování</w:t>
      </w:r>
      <w:r w:rsidR="00F008A1" w:rsidRPr="00BB6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DBA">
        <w:rPr>
          <w:rFonts w:ascii="Times New Roman" w:hAnsi="Times New Roman" w:cs="Times New Roman"/>
          <w:sz w:val="24"/>
          <w:szCs w:val="24"/>
        </w:rPr>
        <w:t>oběd</w:t>
      </w:r>
      <w:proofErr w:type="spellEnd"/>
      <w:r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DBA">
        <w:rPr>
          <w:rFonts w:ascii="Times New Roman" w:hAnsi="Times New Roman" w:cs="Times New Roman"/>
          <w:sz w:val="24"/>
          <w:szCs w:val="24"/>
        </w:rPr>
        <w:t>formou</w:t>
      </w:r>
      <w:proofErr w:type="spellEnd"/>
      <w:r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DBA">
        <w:rPr>
          <w:rFonts w:ascii="Times New Roman" w:hAnsi="Times New Roman" w:cs="Times New Roman"/>
          <w:sz w:val="24"/>
          <w:szCs w:val="24"/>
        </w:rPr>
        <w:t>balíčku</w:t>
      </w:r>
      <w:proofErr w:type="spellEnd"/>
      <w:r w:rsidR="00E74C49" w:rsidRPr="00BB6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E28" w:rsidRPr="00BB6DBA">
        <w:rPr>
          <w:rFonts w:ascii="Times New Roman" w:hAnsi="Times New Roman" w:cs="Times New Roman"/>
          <w:sz w:val="24"/>
          <w:szCs w:val="24"/>
        </w:rPr>
        <w:t>zajištění</w:t>
      </w:r>
      <w:proofErr w:type="spellEnd"/>
      <w:r w:rsidR="00E74C49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49" w:rsidRPr="00BB6DBA">
        <w:rPr>
          <w:rFonts w:ascii="Times New Roman" w:hAnsi="Times New Roman" w:cs="Times New Roman"/>
          <w:sz w:val="24"/>
          <w:szCs w:val="24"/>
        </w:rPr>
        <w:t>pitného</w:t>
      </w:r>
      <w:proofErr w:type="spellEnd"/>
      <w:r w:rsidR="00E74C49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49" w:rsidRPr="00BB6DBA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Uchazeč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zavazuje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zajistit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případné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zvláštní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požadavky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účastníků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5FC3" w:rsidRPr="00BB6DB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například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dieta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bezlepková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strava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="00DE5FC3" w:rsidRPr="00BB6DBA">
        <w:rPr>
          <w:rFonts w:ascii="Times New Roman" w:hAnsi="Times New Roman" w:cs="Times New Roman"/>
          <w:sz w:val="24"/>
          <w:szCs w:val="24"/>
        </w:rPr>
        <w:t>inf</w:t>
      </w:r>
      <w:r w:rsidR="001607DF">
        <w:rPr>
          <w:rFonts w:ascii="Times New Roman" w:hAnsi="Times New Roman" w:cs="Times New Roman"/>
          <w:sz w:val="24"/>
          <w:szCs w:val="24"/>
        </w:rPr>
        <w:t>ormace</w:t>
      </w:r>
      <w:proofErr w:type="spellEnd"/>
      <w:proofErr w:type="gramEnd"/>
      <w:r w:rsidR="001607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607DF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="00160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7DF">
        <w:rPr>
          <w:rFonts w:ascii="Times New Roman" w:hAnsi="Times New Roman" w:cs="Times New Roman"/>
          <w:sz w:val="24"/>
          <w:szCs w:val="24"/>
        </w:rPr>
        <w:t>stravě</w:t>
      </w:r>
      <w:proofErr w:type="spellEnd"/>
      <w:r w:rsidR="00160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7DF">
        <w:rPr>
          <w:rFonts w:ascii="Times New Roman" w:hAnsi="Times New Roman" w:cs="Times New Roman"/>
          <w:sz w:val="24"/>
          <w:szCs w:val="24"/>
        </w:rPr>
        <w:t>dodá</w:t>
      </w:r>
      <w:proofErr w:type="spellEnd"/>
      <w:r w:rsidR="00160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zad</w:t>
      </w:r>
      <w:r w:rsidR="001607DF">
        <w:rPr>
          <w:rFonts w:ascii="Times New Roman" w:hAnsi="Times New Roman" w:cs="Times New Roman"/>
          <w:sz w:val="24"/>
          <w:szCs w:val="24"/>
        </w:rPr>
        <w:t>a</w:t>
      </w:r>
      <w:r w:rsidR="00DE5FC3" w:rsidRPr="00BB6DBA">
        <w:rPr>
          <w:rFonts w:ascii="Times New Roman" w:hAnsi="Times New Roman" w:cs="Times New Roman"/>
          <w:sz w:val="24"/>
          <w:szCs w:val="24"/>
        </w:rPr>
        <w:t>vatel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nejméne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týdny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pře</w:t>
      </w:r>
      <w:r w:rsidR="00C66F7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výjezdem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předpokládá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maximálně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 xml:space="preserve"> pro </w:t>
      </w:r>
      <w:r w:rsidR="00A32FEA" w:rsidRPr="00BB6DBA">
        <w:rPr>
          <w:rFonts w:ascii="Times New Roman" w:hAnsi="Times New Roman" w:cs="Times New Roman"/>
          <w:sz w:val="24"/>
          <w:szCs w:val="24"/>
        </w:rPr>
        <w:t>2</w:t>
      </w:r>
      <w:r w:rsidR="00DE5FC3" w:rsidRPr="00B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FC3" w:rsidRPr="00BB6DBA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="00DE5FC3" w:rsidRPr="00BB6DBA">
        <w:rPr>
          <w:rFonts w:ascii="Times New Roman" w:hAnsi="Times New Roman" w:cs="Times New Roman"/>
          <w:sz w:val="24"/>
          <w:szCs w:val="24"/>
        </w:rPr>
        <w:t>).</w:t>
      </w:r>
    </w:p>
    <w:p w:rsidR="00504D12" w:rsidRDefault="00504D12" w:rsidP="00BB6DBA">
      <w:p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D3683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Výuka anglického jazyka</w:t>
      </w:r>
      <w:r w:rsidRPr="00D3683E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min. 9 vyučovacích hodin za celý pobyt (např. jazyková škola, zahraniční vzdělávací instituce - žáci obdrží závěrečný certifikát), dopolední výuka s rodilým mluvčím ve skupinách</w:t>
      </w:r>
      <w:r w:rsidR="00017023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rozdělených podle úrovní znalostí jednotlivých žáků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s max. počtem </w:t>
      </w:r>
      <w:r w:rsidR="006C4382" w:rsidRPr="00BB6DBA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5A04D2"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žáků</w:t>
      </w:r>
      <w:r w:rsidR="00524691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ve skupině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, výuka rozdělena do </w:t>
      </w:r>
      <w:r w:rsidRPr="00BB6DBA">
        <w:rPr>
          <w:rFonts w:ascii="Times New Roman" w:hAnsi="Times New Roman" w:cs="Times New Roman"/>
          <w:b/>
          <w:sz w:val="24"/>
          <w:szCs w:val="24"/>
        </w:rPr>
        <w:t>max.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dvou dnů, 1 </w:t>
      </w:r>
      <w:r w:rsidRPr="00BB6DBA">
        <w:rPr>
          <w:rFonts w:ascii="Times New Roman" w:hAnsi="Times New Roman" w:cs="Times New Roman"/>
          <w:sz w:val="24"/>
          <w:szCs w:val="24"/>
          <w:lang w:val="cs-CZ" w:eastAsia="cs-CZ"/>
        </w:rPr>
        <w:t>vyučovací hodina = 45 minut, jazyková úroveň přizpůsobena znalostem žáků (</w:t>
      </w:r>
      <w:r w:rsidRPr="00BB6DBA">
        <w:rPr>
          <w:rFonts w:ascii="Times New Roman" w:hAnsi="Times New Roman" w:cs="Times New Roman"/>
          <w:b/>
          <w:sz w:val="24"/>
          <w:szCs w:val="24"/>
          <w:lang w:val="cs-CZ" w:eastAsia="cs-CZ"/>
        </w:rPr>
        <w:t>A1 – B2</w:t>
      </w:r>
      <w:r w:rsidR="00AF5487" w:rsidRPr="00BB6DBA">
        <w:rPr>
          <w:rFonts w:ascii="Times New Roman" w:hAnsi="Times New Roman" w:cs="Times New Roman"/>
          <w:sz w:val="24"/>
          <w:szCs w:val="24"/>
          <w:lang w:val="cs-CZ" w:eastAsia="cs-CZ"/>
        </w:rPr>
        <w:t>)</w:t>
      </w:r>
      <w:r w:rsidR="0005619E" w:rsidRPr="00BB6DBA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D3683E" w:rsidRDefault="00D3683E" w:rsidP="00D3683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D3683E" w:rsidRPr="00907696" w:rsidRDefault="00D3683E" w:rsidP="00D3683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07F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Učební materiály: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poplatek za učební materiály pro studenty/pedagogy včetně poplatku za získání certifikátu</w:t>
      </w:r>
      <w:r>
        <w:rPr>
          <w:rFonts w:ascii="Times New Roman" w:hAnsi="Times New Roman" w:cs="Times New Roman"/>
          <w:sz w:val="24"/>
          <w:szCs w:val="24"/>
          <w:lang w:val="cs-CZ"/>
        </w:rPr>
        <w:t>/ osvědčení o absolvování kurzu bude zahrnut v ceně zájezdu. Požadované informace na certifikátu/osvědčení budou v souladu s podmínkami poskytovatele dotace.</w:t>
      </w:r>
    </w:p>
    <w:p w:rsidR="00D3683E" w:rsidRPr="00BB6DBA" w:rsidRDefault="00D3683E" w:rsidP="00BB6DBA">
      <w:pPr>
        <w:spacing w:before="60"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504D12" w:rsidRPr="0042798A" w:rsidRDefault="00EE16D2" w:rsidP="00BB6DBA">
      <w:pPr>
        <w:spacing w:before="60"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 w:rsidRPr="0042798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Aktivity vedoucí k seznámení žáků s reáliemi navštívené země (minimum</w:t>
      </w:r>
      <w:r w:rsidR="00504D12" w:rsidRPr="0042798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)</w:t>
      </w:r>
      <w:r w:rsidR="00504D12" w:rsidRPr="0042798A">
        <w:rPr>
          <w:rFonts w:ascii="Times New Roman" w:hAnsi="Times New Roman" w:cs="Times New Roman"/>
          <w:b/>
          <w:sz w:val="24"/>
          <w:szCs w:val="24"/>
          <w:lang w:val="cs-CZ"/>
        </w:rPr>
        <w:t xml:space="preserve">: </w:t>
      </w:r>
    </w:p>
    <w:p w:rsidR="00504D12" w:rsidRPr="0042798A" w:rsidRDefault="00504D12" w:rsidP="00BB6D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Prohlídka Londýna - Greenwich,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Royal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Observatory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City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42798A">
        <w:rPr>
          <w:rFonts w:ascii="Times New Roman" w:hAnsi="Times New Roman" w:cs="Times New Roman"/>
          <w:sz w:val="24"/>
          <w:szCs w:val="24"/>
          <w:lang w:val="cs-CZ"/>
        </w:rPr>
        <w:t>London</w:t>
      </w:r>
      <w:proofErr w:type="gram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(Tower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London - vstup), Tower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Bridge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HMS Belfast (vstup),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Modern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Tate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Gallery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Millenium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Foot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Bridge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St.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Paul´s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Cathedral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London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Eye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(vstup),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Westminster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Bridge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Big Ben,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Westminster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Tower,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Westminster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Abbey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White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Hall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Downing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Street,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Horse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Guard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Parade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St.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James´s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Park, Buckinghamský palác,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Trafalgar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Square, Piccadilly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Circus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Leicester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Square,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Covent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Gardens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04D12" w:rsidRPr="0042798A" w:rsidRDefault="00504D12" w:rsidP="00BB6D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Prohlídka Brightonu -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Sea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Life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Centre (vstup), procházka kolem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Royal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Pavilion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04D12" w:rsidRPr="0042798A" w:rsidRDefault="00504D12" w:rsidP="00BB6D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Výlet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Eastbourne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Seven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Sisters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Hastings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Smugglers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’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Caves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(vstup)</w:t>
      </w:r>
    </w:p>
    <w:p w:rsidR="009E78C2" w:rsidRPr="00BB6DBA" w:rsidRDefault="00504D12" w:rsidP="0042798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Výlet </w:t>
      </w:r>
      <w:r w:rsidR="00AF5487"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Skanzen </w:t>
      </w:r>
      <w:r w:rsidR="0042798A" w:rsidRPr="0042798A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42798A" w:rsidRPr="0042798A">
        <w:rPr>
          <w:rFonts w:ascii="Times New Roman" w:hAnsi="Times New Roman" w:cs="Times New Roman"/>
          <w:b/>
          <w:sz w:val="24"/>
          <w:szCs w:val="24"/>
          <w:lang w:val="cs-CZ"/>
        </w:rPr>
        <w:t>dle nabídky</w:t>
      </w:r>
      <w:r w:rsidR="002C76FE" w:rsidRPr="0042798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proofErr w:type="gramStart"/>
      <w:r w:rsidRPr="0042798A">
        <w:rPr>
          <w:rFonts w:ascii="Times New Roman" w:hAnsi="Times New Roman" w:cs="Times New Roman"/>
          <w:b/>
          <w:sz w:val="24"/>
          <w:szCs w:val="24"/>
          <w:lang w:val="cs-CZ"/>
        </w:rPr>
        <w:t>c.k</w:t>
      </w:r>
      <w:proofErr w:type="spellEnd"/>
      <w:r w:rsidRPr="0042798A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proofErr w:type="gramEnd"/>
      <w:r w:rsidR="00AF5487" w:rsidRPr="0042798A"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(vstup), Portsmouth – Victory (vstup), </w:t>
      </w:r>
      <w:proofErr w:type="spellStart"/>
      <w:r w:rsidRPr="0042798A">
        <w:rPr>
          <w:rFonts w:ascii="Times New Roman" w:hAnsi="Times New Roman" w:cs="Times New Roman"/>
          <w:sz w:val="24"/>
          <w:szCs w:val="24"/>
          <w:lang w:val="cs-CZ"/>
        </w:rPr>
        <w:t>Spinnaker</w:t>
      </w:r>
      <w:proofErr w:type="spellEnd"/>
      <w:r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Tower</w:t>
      </w:r>
      <w:r w:rsidR="0042798A" w:rsidRPr="0042798A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>ev</w:t>
      </w:r>
      <w:proofErr w:type="spellEnd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>Chichester</w:t>
      </w:r>
      <w:proofErr w:type="spellEnd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>katedrála</w:t>
      </w:r>
      <w:proofErr w:type="spellEnd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spellEnd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>hradPortchester</w:t>
      </w:r>
      <w:proofErr w:type="spellEnd"/>
      <w:r w:rsidR="0042798A" w:rsidRPr="0042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42798A" w:rsidRPr="0042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dle</w:t>
      </w:r>
      <w:proofErr w:type="spellEnd"/>
      <w:r w:rsidR="0042798A" w:rsidRPr="0042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42798A" w:rsidRPr="0042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nabídky</w:t>
      </w:r>
      <w:proofErr w:type="spellEnd"/>
      <w:r w:rsidR="0042798A" w:rsidRPr="0042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42798A" w:rsidRPr="0042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c.k</w:t>
      </w:r>
      <w:proofErr w:type="spellEnd"/>
      <w:r w:rsidR="0042798A" w:rsidRPr="0042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2798A" w:rsidRPr="0042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0E332A" w:rsidRPr="00907696" w:rsidRDefault="000E332A" w:rsidP="000E332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gramStart"/>
      <w:r w:rsidRPr="000D106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Vstupy:</w:t>
      </w:r>
      <w:r w:rsidRPr="000D1069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>ceny</w:t>
      </w:r>
      <w:proofErr w:type="gramEnd"/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všech vstupů a poplatků dle výše uvedeného programu budou zahrnuty v ceně zájezdu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E332A" w:rsidRPr="00907696" w:rsidRDefault="000E332A" w:rsidP="000E332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B73981" w:rsidRPr="005D6999" w:rsidRDefault="00B73981" w:rsidP="00B7398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699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Pojištění</w:t>
      </w:r>
      <w:r w:rsidRPr="005D6999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5D6999">
        <w:rPr>
          <w:rFonts w:ascii="Times New Roman" w:hAnsi="Times New Roman" w:cs="Times New Roman"/>
          <w:sz w:val="24"/>
          <w:szCs w:val="24"/>
          <w:lang w:val="cs-CZ"/>
        </w:rPr>
        <w:t xml:space="preserve"> komplexní cestovní </w:t>
      </w:r>
      <w:r w:rsidRPr="005D6999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pojištění účastníků hromadného zájezdu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vztahuje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minimálně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99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D69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léčebné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výlohy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storno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úrazové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odpovědnosti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99">
        <w:rPr>
          <w:rFonts w:ascii="Times New Roman" w:hAnsi="Times New Roman" w:cs="Times New Roman"/>
          <w:sz w:val="24"/>
          <w:szCs w:val="24"/>
        </w:rPr>
        <w:t>zavazadel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6F10" w:rsidRPr="00BB6DBA" w:rsidRDefault="002F6F10" w:rsidP="00BB6DB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F1FC3" w:rsidRPr="00BB3827" w:rsidRDefault="00A32FEA" w:rsidP="007F1FC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FC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Průvodci</w:t>
      </w:r>
      <w:r w:rsidR="009E78C2" w:rsidRPr="007F1FC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</w:t>
      </w:r>
      <w:r w:rsidR="007F1FC3" w:rsidRPr="007F1FC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–</w:t>
      </w:r>
      <w:r w:rsidR="009E78C2" w:rsidRPr="007F1FC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delegát</w:t>
      </w:r>
      <w:r w:rsidRPr="007F1FC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</w:t>
      </w:r>
      <w:r w:rsidR="007F1FC3" w:rsidRPr="007F1FC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(služby kvalifikovaných průvodců)</w:t>
      </w:r>
      <w:r w:rsidR="009E78C2" w:rsidRPr="007F1FC3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9E78C2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zajišťuje CK –</w:t>
      </w:r>
      <w:r w:rsidR="007F1FC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6DBA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9E78C2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 hovořící česky a </w:t>
      </w:r>
      <w:r w:rsidR="007E31B0" w:rsidRPr="00BB6DBA">
        <w:rPr>
          <w:rFonts w:ascii="Times New Roman" w:hAnsi="Times New Roman" w:cs="Times New Roman"/>
          <w:sz w:val="24"/>
          <w:szCs w:val="24"/>
          <w:lang w:val="cs-CZ"/>
        </w:rPr>
        <w:t>anglicky</w:t>
      </w:r>
      <w:r w:rsidR="009E78C2" w:rsidRPr="00BB6DB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F1FC3">
        <w:rPr>
          <w:rFonts w:ascii="Times New Roman" w:hAnsi="Times New Roman" w:cs="Times New Roman"/>
          <w:sz w:val="24"/>
          <w:szCs w:val="24"/>
          <w:lang w:val="cs-CZ"/>
        </w:rPr>
        <w:t>budou</w:t>
      </w:r>
      <w:r w:rsidR="007F1FC3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doprovázet účastníky po celou dobu pobytu, dostupný 24 hodin denně na mobilním telefonu.</w:t>
      </w:r>
      <w:r w:rsidR="007F1FC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F1FC3" w:rsidRDefault="007F1FC3" w:rsidP="007F1FC3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Organizační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pracovnící</w:t>
      </w:r>
      <w:proofErr w:type="spellEnd"/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doprovází </w:t>
      </w:r>
      <w:r>
        <w:rPr>
          <w:rFonts w:ascii="Times New Roman" w:hAnsi="Times New Roman" w:cs="Times New Roman"/>
          <w:sz w:val="24"/>
          <w:szCs w:val="24"/>
          <w:lang w:val="cs-CZ"/>
        </w:rPr>
        <w:t>skupinu během celého zájezdu, mají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na starosti celkovou organizaci celého zájezdu, řeší případné nenadále vzniklé situace (například zdravotní problémy, problémy v hostitel</w:t>
      </w:r>
      <w:r>
        <w:rPr>
          <w:rFonts w:ascii="Times New Roman" w:hAnsi="Times New Roman" w:cs="Times New Roman"/>
          <w:sz w:val="24"/>
          <w:szCs w:val="24"/>
          <w:lang w:val="cs-CZ"/>
        </w:rPr>
        <w:t>ských rodinách, atd.), poskytují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odborný výklad, a to všude tam, kde nebude výklad zajištěn v rámci vs</w:t>
      </w:r>
      <w:r>
        <w:rPr>
          <w:rFonts w:ascii="Times New Roman" w:hAnsi="Times New Roman" w:cs="Times New Roman"/>
          <w:sz w:val="24"/>
          <w:szCs w:val="24"/>
          <w:lang w:val="cs-CZ"/>
        </w:rPr>
        <w:t>tupu do daného objektu. Průvodci zajišťují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vstupy a rezervace do jednotlivých památek.</w:t>
      </w:r>
    </w:p>
    <w:p w:rsidR="007F1FC3" w:rsidRPr="00912E23" w:rsidRDefault="007F1FC3" w:rsidP="007F1FC3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Průvodci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dobu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pobytu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disponovat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kontakty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telefony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12E23">
        <w:rPr>
          <w:rFonts w:ascii="Times New Roman" w:hAnsi="Times New Roman" w:cs="Times New Roman"/>
          <w:sz w:val="24"/>
          <w:szCs w:val="24"/>
        </w:rPr>
        <w:t>n</w:t>
      </w:r>
      <w:r w:rsidR="004E048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4E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486">
        <w:rPr>
          <w:rFonts w:ascii="Times New Roman" w:hAnsi="Times New Roman" w:cs="Times New Roman"/>
          <w:sz w:val="24"/>
          <w:szCs w:val="24"/>
        </w:rPr>
        <w:t>jednotlivé</w:t>
      </w:r>
      <w:proofErr w:type="spellEnd"/>
      <w:r w:rsidR="004E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486">
        <w:rPr>
          <w:rFonts w:ascii="Times New Roman" w:hAnsi="Times New Roman" w:cs="Times New Roman"/>
          <w:sz w:val="24"/>
          <w:szCs w:val="24"/>
        </w:rPr>
        <w:t>hostitelské</w:t>
      </w:r>
      <w:proofErr w:type="spellEnd"/>
      <w:r w:rsidR="004E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486">
        <w:rPr>
          <w:rFonts w:ascii="Times New Roman" w:hAnsi="Times New Roman" w:cs="Times New Roman"/>
          <w:sz w:val="24"/>
          <w:szCs w:val="24"/>
        </w:rPr>
        <w:lastRenderedPageBreak/>
        <w:t>rodiny</w:t>
      </w:r>
      <w:proofErr w:type="spellEnd"/>
      <w:r w:rsidR="004E0486">
        <w:rPr>
          <w:rFonts w:ascii="Times New Roman" w:hAnsi="Times New Roman" w:cs="Times New Roman"/>
          <w:sz w:val="24"/>
          <w:szCs w:val="24"/>
        </w:rPr>
        <w:t>.</w:t>
      </w:r>
    </w:p>
    <w:p w:rsidR="007F1FC3" w:rsidRPr="00907696" w:rsidRDefault="007F1FC3" w:rsidP="007F1FC3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gramStart"/>
      <w:r w:rsidRPr="00A30C3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Kurzovné</w:t>
      </w:r>
      <w:r w:rsidRPr="00A30C3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 bude</w:t>
      </w:r>
      <w:proofErr w:type="gramEnd"/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zahrnuto v ceně zájezdu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2F6F10" w:rsidRPr="00BB6DBA" w:rsidRDefault="002F6F10" w:rsidP="007F1FC3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F6F10" w:rsidRPr="00BB6DBA" w:rsidRDefault="002F6F10" w:rsidP="00BB6DB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66C69" w:rsidRPr="00BB6DBA" w:rsidRDefault="00166C69" w:rsidP="00BB6DBA">
      <w:pPr>
        <w:rPr>
          <w:rFonts w:ascii="Times New Roman" w:hAnsi="Times New Roman" w:cs="Times New Roman"/>
          <w:sz w:val="24"/>
          <w:szCs w:val="24"/>
        </w:rPr>
      </w:pPr>
    </w:p>
    <w:p w:rsidR="00166C69" w:rsidRPr="00166C69" w:rsidRDefault="00166C69" w:rsidP="004B576B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</w:rPr>
      </w:pPr>
    </w:p>
    <w:sectPr w:rsidR="00166C69" w:rsidRPr="00166C69" w:rsidSect="00F72FA6">
      <w:headerReference w:type="default" r:id="rId9"/>
      <w:footerReference w:type="default" r:id="rId10"/>
      <w:pgSz w:w="11900" w:h="16840"/>
      <w:pgMar w:top="1276" w:right="1240" w:bottom="709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D2" w:rsidRDefault="00EE16D2" w:rsidP="007A5BEB">
      <w:pPr>
        <w:spacing w:after="0" w:line="240" w:lineRule="auto"/>
      </w:pPr>
      <w:r>
        <w:separator/>
      </w:r>
    </w:p>
  </w:endnote>
  <w:endnote w:type="continuationSeparator" w:id="0">
    <w:p w:rsidR="00EE16D2" w:rsidRDefault="00EE16D2" w:rsidP="007A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5448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EE16D2" w:rsidRPr="007E31B0" w:rsidRDefault="00B95B69" w:rsidP="007E31B0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E16D2" w:rsidRPr="007E31B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372AD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EE16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E16D2" w:rsidRPr="007E31B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372AD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D2" w:rsidRDefault="00EE16D2" w:rsidP="007A5BEB">
      <w:pPr>
        <w:spacing w:after="0" w:line="240" w:lineRule="auto"/>
      </w:pPr>
      <w:r>
        <w:separator/>
      </w:r>
    </w:p>
  </w:footnote>
  <w:footnote w:type="continuationSeparator" w:id="0">
    <w:p w:rsidR="00EE16D2" w:rsidRDefault="00EE16D2" w:rsidP="007A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-87630</wp:posOffset>
          </wp:positionV>
          <wp:extent cx="4953000" cy="1085850"/>
          <wp:effectExtent l="19050" t="0" r="0" b="0"/>
          <wp:wrapNone/>
          <wp:docPr id="1" name="obrázek 1" descr="Popis: C:\Users\jemelkova\Desktop\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Pr="00EC23F4" w:rsidRDefault="00EE16D2" w:rsidP="007A5BEB">
    <w:pPr>
      <w:pStyle w:val="Zhlav"/>
      <w:jc w:val="right"/>
      <w:rPr>
        <w:rFonts w:ascii="Times New Roman" w:hAnsi="Times New Roman" w:cs="Times New Roman"/>
        <w:i/>
        <w:color w:val="7F7F7F" w:themeColor="text1" w:themeTint="80"/>
        <w:lang w:val="cs-CZ"/>
      </w:rPr>
    </w:pPr>
    <w:r>
      <w:rPr>
        <w:rFonts w:ascii="Times New Roman" w:hAnsi="Times New Roman" w:cs="Times New Roman"/>
        <w:i/>
        <w:color w:val="7F7F7F" w:themeColor="text1" w:themeTint="80"/>
        <w:lang w:val="cs-CZ"/>
      </w:rPr>
      <w:t>Příloha č. 3</w:t>
    </w:r>
  </w:p>
  <w:p w:rsidR="00EE16D2" w:rsidRPr="007A5BEB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DF8"/>
    <w:multiLevelType w:val="hybridMultilevel"/>
    <w:tmpl w:val="162A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52ADD"/>
    <w:multiLevelType w:val="hybridMultilevel"/>
    <w:tmpl w:val="58B8FE8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51B61E6"/>
    <w:multiLevelType w:val="hybridMultilevel"/>
    <w:tmpl w:val="E2D0E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F1722"/>
    <w:multiLevelType w:val="hybridMultilevel"/>
    <w:tmpl w:val="52B8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A49A2"/>
    <w:multiLevelType w:val="hybridMultilevel"/>
    <w:tmpl w:val="41086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4477"/>
    <w:multiLevelType w:val="hybridMultilevel"/>
    <w:tmpl w:val="B1127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C6B7D"/>
    <w:multiLevelType w:val="hybridMultilevel"/>
    <w:tmpl w:val="F0940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6696A"/>
    <w:multiLevelType w:val="hybridMultilevel"/>
    <w:tmpl w:val="99169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E47E5"/>
    <w:multiLevelType w:val="hybridMultilevel"/>
    <w:tmpl w:val="B252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006DA"/>
    <w:multiLevelType w:val="hybridMultilevel"/>
    <w:tmpl w:val="3702C9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FD3863"/>
    <w:multiLevelType w:val="hybridMultilevel"/>
    <w:tmpl w:val="D810981C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424B760F"/>
    <w:multiLevelType w:val="hybridMultilevel"/>
    <w:tmpl w:val="E85C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93342"/>
    <w:multiLevelType w:val="hybridMultilevel"/>
    <w:tmpl w:val="EA021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676C1"/>
    <w:multiLevelType w:val="hybridMultilevel"/>
    <w:tmpl w:val="5B6ED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33610"/>
    <w:multiLevelType w:val="hybridMultilevel"/>
    <w:tmpl w:val="A718E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41BA2"/>
    <w:multiLevelType w:val="hybridMultilevel"/>
    <w:tmpl w:val="B908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D42A9"/>
    <w:multiLevelType w:val="multilevel"/>
    <w:tmpl w:val="15B88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636A25FD"/>
    <w:multiLevelType w:val="hybridMultilevel"/>
    <w:tmpl w:val="E9EA7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2B11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33594"/>
    <w:multiLevelType w:val="hybridMultilevel"/>
    <w:tmpl w:val="6E14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7"/>
  </w:num>
  <w:num w:numId="10">
    <w:abstractNumId w:val="14"/>
  </w:num>
  <w:num w:numId="11">
    <w:abstractNumId w:val="18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48B2"/>
    <w:rsid w:val="00017023"/>
    <w:rsid w:val="00017E28"/>
    <w:rsid w:val="000372AD"/>
    <w:rsid w:val="00037A13"/>
    <w:rsid w:val="0005619E"/>
    <w:rsid w:val="00061AC7"/>
    <w:rsid w:val="00075CC6"/>
    <w:rsid w:val="000C42D4"/>
    <w:rsid w:val="000D5DBE"/>
    <w:rsid w:val="000E332A"/>
    <w:rsid w:val="000F6ACA"/>
    <w:rsid w:val="001028C3"/>
    <w:rsid w:val="00103A0B"/>
    <w:rsid w:val="00104D67"/>
    <w:rsid w:val="00126AA4"/>
    <w:rsid w:val="001354D7"/>
    <w:rsid w:val="00135B44"/>
    <w:rsid w:val="001371BD"/>
    <w:rsid w:val="0015136E"/>
    <w:rsid w:val="001527A8"/>
    <w:rsid w:val="001607DF"/>
    <w:rsid w:val="00161B8A"/>
    <w:rsid w:val="00166C69"/>
    <w:rsid w:val="00184087"/>
    <w:rsid w:val="00194A78"/>
    <w:rsid w:val="00197742"/>
    <w:rsid w:val="001B0510"/>
    <w:rsid w:val="001F69F2"/>
    <w:rsid w:val="00207500"/>
    <w:rsid w:val="00214BD7"/>
    <w:rsid w:val="00214C8E"/>
    <w:rsid w:val="002332A3"/>
    <w:rsid w:val="00243B01"/>
    <w:rsid w:val="00296C2C"/>
    <w:rsid w:val="00297C86"/>
    <w:rsid w:val="002A1D11"/>
    <w:rsid w:val="002B43F5"/>
    <w:rsid w:val="002B6D2C"/>
    <w:rsid w:val="002C76FE"/>
    <w:rsid w:val="002D45B5"/>
    <w:rsid w:val="002D6C77"/>
    <w:rsid w:val="002F6F10"/>
    <w:rsid w:val="00303940"/>
    <w:rsid w:val="00304819"/>
    <w:rsid w:val="00317C63"/>
    <w:rsid w:val="0033197C"/>
    <w:rsid w:val="00350A81"/>
    <w:rsid w:val="003513C8"/>
    <w:rsid w:val="00370972"/>
    <w:rsid w:val="00385989"/>
    <w:rsid w:val="0039489A"/>
    <w:rsid w:val="003A22F2"/>
    <w:rsid w:val="003C0925"/>
    <w:rsid w:val="003D237E"/>
    <w:rsid w:val="003F3AD9"/>
    <w:rsid w:val="00405CC0"/>
    <w:rsid w:val="0042798A"/>
    <w:rsid w:val="004321A7"/>
    <w:rsid w:val="00433617"/>
    <w:rsid w:val="004408E6"/>
    <w:rsid w:val="00443220"/>
    <w:rsid w:val="00446745"/>
    <w:rsid w:val="0047439E"/>
    <w:rsid w:val="004770D2"/>
    <w:rsid w:val="004772DC"/>
    <w:rsid w:val="004813CE"/>
    <w:rsid w:val="004B576B"/>
    <w:rsid w:val="004B7BFF"/>
    <w:rsid w:val="004D62AB"/>
    <w:rsid w:val="004E0486"/>
    <w:rsid w:val="004E4419"/>
    <w:rsid w:val="004F11F1"/>
    <w:rsid w:val="004F25C4"/>
    <w:rsid w:val="005031A1"/>
    <w:rsid w:val="00504D12"/>
    <w:rsid w:val="00505D57"/>
    <w:rsid w:val="00524691"/>
    <w:rsid w:val="00540A74"/>
    <w:rsid w:val="005711A7"/>
    <w:rsid w:val="00585D47"/>
    <w:rsid w:val="00586F7B"/>
    <w:rsid w:val="005A04D2"/>
    <w:rsid w:val="005F6472"/>
    <w:rsid w:val="00607FE4"/>
    <w:rsid w:val="006114D4"/>
    <w:rsid w:val="00617815"/>
    <w:rsid w:val="00626755"/>
    <w:rsid w:val="006302C8"/>
    <w:rsid w:val="00634C4C"/>
    <w:rsid w:val="006558B9"/>
    <w:rsid w:val="00676B5A"/>
    <w:rsid w:val="00696997"/>
    <w:rsid w:val="006A53DB"/>
    <w:rsid w:val="006C4382"/>
    <w:rsid w:val="00715D3F"/>
    <w:rsid w:val="007359AD"/>
    <w:rsid w:val="00735E0F"/>
    <w:rsid w:val="007449F2"/>
    <w:rsid w:val="007534EF"/>
    <w:rsid w:val="00754E8D"/>
    <w:rsid w:val="0078213C"/>
    <w:rsid w:val="007A5BEB"/>
    <w:rsid w:val="007D5004"/>
    <w:rsid w:val="007E31B0"/>
    <w:rsid w:val="007F1FC3"/>
    <w:rsid w:val="008011BC"/>
    <w:rsid w:val="00810354"/>
    <w:rsid w:val="008358D8"/>
    <w:rsid w:val="00855131"/>
    <w:rsid w:val="00856F42"/>
    <w:rsid w:val="0088628F"/>
    <w:rsid w:val="008A2B06"/>
    <w:rsid w:val="008C1992"/>
    <w:rsid w:val="008C66AE"/>
    <w:rsid w:val="008D26C5"/>
    <w:rsid w:val="008E66B3"/>
    <w:rsid w:val="00916231"/>
    <w:rsid w:val="00944A50"/>
    <w:rsid w:val="0094722C"/>
    <w:rsid w:val="009516B5"/>
    <w:rsid w:val="00952062"/>
    <w:rsid w:val="009620A8"/>
    <w:rsid w:val="00997629"/>
    <w:rsid w:val="009A32F9"/>
    <w:rsid w:val="009B579D"/>
    <w:rsid w:val="009D7EC3"/>
    <w:rsid w:val="009E78C2"/>
    <w:rsid w:val="009F35CB"/>
    <w:rsid w:val="00A010AB"/>
    <w:rsid w:val="00A06962"/>
    <w:rsid w:val="00A10DE9"/>
    <w:rsid w:val="00A23087"/>
    <w:rsid w:val="00A32FEA"/>
    <w:rsid w:val="00A44F88"/>
    <w:rsid w:val="00A530C1"/>
    <w:rsid w:val="00A56623"/>
    <w:rsid w:val="00A614B1"/>
    <w:rsid w:val="00A73A82"/>
    <w:rsid w:val="00AA572E"/>
    <w:rsid w:val="00AD2B51"/>
    <w:rsid w:val="00AF5487"/>
    <w:rsid w:val="00AF6EFD"/>
    <w:rsid w:val="00B13CEB"/>
    <w:rsid w:val="00B1496D"/>
    <w:rsid w:val="00B4207A"/>
    <w:rsid w:val="00B4742A"/>
    <w:rsid w:val="00B73981"/>
    <w:rsid w:val="00B95B69"/>
    <w:rsid w:val="00BA4972"/>
    <w:rsid w:val="00BA4FA4"/>
    <w:rsid w:val="00BB6DBA"/>
    <w:rsid w:val="00BE0C47"/>
    <w:rsid w:val="00BE3FC4"/>
    <w:rsid w:val="00C14523"/>
    <w:rsid w:val="00C22F90"/>
    <w:rsid w:val="00C51A71"/>
    <w:rsid w:val="00C66F75"/>
    <w:rsid w:val="00CD3980"/>
    <w:rsid w:val="00CD688C"/>
    <w:rsid w:val="00CF6350"/>
    <w:rsid w:val="00D00CCE"/>
    <w:rsid w:val="00D11726"/>
    <w:rsid w:val="00D30FC0"/>
    <w:rsid w:val="00D3683E"/>
    <w:rsid w:val="00D41070"/>
    <w:rsid w:val="00D52194"/>
    <w:rsid w:val="00D86BE0"/>
    <w:rsid w:val="00DC0911"/>
    <w:rsid w:val="00DC2182"/>
    <w:rsid w:val="00DC361A"/>
    <w:rsid w:val="00DC48B2"/>
    <w:rsid w:val="00DE5FC3"/>
    <w:rsid w:val="00DF0FE5"/>
    <w:rsid w:val="00DF2083"/>
    <w:rsid w:val="00E36BFD"/>
    <w:rsid w:val="00E42F20"/>
    <w:rsid w:val="00E4526F"/>
    <w:rsid w:val="00E518A1"/>
    <w:rsid w:val="00E74C49"/>
    <w:rsid w:val="00E85B73"/>
    <w:rsid w:val="00E90CDF"/>
    <w:rsid w:val="00EA0CBC"/>
    <w:rsid w:val="00EA179E"/>
    <w:rsid w:val="00EC23F4"/>
    <w:rsid w:val="00EE16D2"/>
    <w:rsid w:val="00F008A1"/>
    <w:rsid w:val="00F21B87"/>
    <w:rsid w:val="00F50BAE"/>
    <w:rsid w:val="00F72FA6"/>
    <w:rsid w:val="00F74DB4"/>
    <w:rsid w:val="00F76ACB"/>
    <w:rsid w:val="00F845EB"/>
    <w:rsid w:val="00F91A05"/>
    <w:rsid w:val="00FA31A2"/>
    <w:rsid w:val="00FE52B8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uiPriority w:val="9"/>
    <w:qFormat/>
    <w:rsid w:val="00855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5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551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551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5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1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1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3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551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A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BEB"/>
  </w:style>
  <w:style w:type="paragraph" w:styleId="Zpat">
    <w:name w:val="footer"/>
    <w:basedOn w:val="Normln"/>
    <w:link w:val="ZpatChar"/>
    <w:uiPriority w:val="99"/>
    <w:unhideWhenUsed/>
    <w:rsid w:val="007A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BEB"/>
  </w:style>
  <w:style w:type="table" w:styleId="Mkatabulky">
    <w:name w:val="Table Grid"/>
    <w:basedOn w:val="Normlntabulka"/>
    <w:uiPriority w:val="59"/>
    <w:rsid w:val="009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35CB"/>
    <w:rPr>
      <w:color w:val="0000FF" w:themeColor="hyperlink"/>
      <w:u w:val="single"/>
    </w:rPr>
  </w:style>
  <w:style w:type="paragraph" w:customStyle="1" w:styleId="Eodsazenfurt0">
    <w:name w:val="E odsazení furt 0"/>
    <w:basedOn w:val="Normln"/>
    <w:uiPriority w:val="99"/>
    <w:rsid w:val="008D26C5"/>
    <w:pPr>
      <w:widowControl/>
      <w:suppressAutoHyphens/>
      <w:spacing w:after="0" w:line="240" w:lineRule="auto"/>
      <w:ind w:left="284"/>
      <w:jc w:val="both"/>
    </w:pPr>
    <w:rPr>
      <w:rFonts w:ascii="Tahoma" w:eastAsia="Times New Roman" w:hAnsi="Tahoma" w:cs="Tahoma"/>
      <w:sz w:val="2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EC23F4"/>
    <w:pPr>
      <w:widowControl/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EC23F4"/>
    <w:rPr>
      <w:rFonts w:ascii="Calibri" w:eastAsia="Calibri" w:hAnsi="Calibri" w:cs="Times New Roman"/>
    </w:rPr>
  </w:style>
  <w:style w:type="character" w:styleId="Siln">
    <w:name w:val="Strong"/>
    <w:qFormat/>
    <w:rsid w:val="0078213C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8198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5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4068-ED04-41AF-AC04-40699A4A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Technická specifikace_SŠIS v1.2</vt:lpstr>
    </vt:vector>
  </TitlesOfParts>
  <Company>BKN spol. s r.o.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Technická specifikace_SŠIS v1.2</dc:title>
  <dc:creator>david</dc:creator>
  <cp:lastModifiedBy>Adéla Kytlicová</cp:lastModifiedBy>
  <cp:revision>55</cp:revision>
  <cp:lastPrinted>2015-07-15T12:01:00Z</cp:lastPrinted>
  <dcterms:created xsi:type="dcterms:W3CDTF">2015-07-14T12:35:00Z</dcterms:created>
  <dcterms:modified xsi:type="dcterms:W3CDTF">2015-07-15T12:01:00Z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2014-10-24T00:00:00Z</vt:filetime>
  </property>
</Properties>
</file>