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page" w:horzAnchor="margin" w:tblpXSpec="center" w:tblpY="3076"/>
        <w:tblW w:w="5000" w:type="pct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 w:firstRow="1" w:lastRow="0" w:firstColumn="1" w:lastColumn="0" w:noHBand="0" w:noVBand="0"/>
      </w:tblPr>
      <w:tblGrid>
        <w:gridCol w:w="2259"/>
        <w:gridCol w:w="6213"/>
        <w:gridCol w:w="5748"/>
      </w:tblGrid>
      <w:tr w:rsidR="0069006F" w:rsidRPr="0069006F" w:rsidTr="0069006F">
        <w:trPr>
          <w:trHeight w:val="288"/>
          <w:jc w:val="center"/>
        </w:trPr>
        <w:tc>
          <w:tcPr>
            <w:tcW w:w="142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154D2" w:rsidRPr="00EC23F4" w:rsidRDefault="006154D2" w:rsidP="006154D2">
            <w:pPr>
              <w:pStyle w:val="Zhlav"/>
              <w:jc w:val="right"/>
              <w:rPr>
                <w:rFonts w:ascii="Times New Roman" w:hAnsi="Times New Roman" w:cs="Times New Roman"/>
                <w:i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i/>
                <w:color w:val="7F7F7F" w:themeColor="text1" w:themeTint="80"/>
              </w:rPr>
              <w:t>Příloha č. 3</w:t>
            </w:r>
          </w:p>
          <w:p w:rsidR="006154D2" w:rsidRPr="006154D2" w:rsidRDefault="006154D2" w:rsidP="006154D2">
            <w:pPr>
              <w:spacing w:before="60"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SPECIFIKACE </w:t>
            </w:r>
          </w:p>
          <w:p w:rsidR="006154D2" w:rsidRPr="006154D2" w:rsidRDefault="006154D2" w:rsidP="006154D2">
            <w:pPr>
              <w:spacing w:before="6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4D2">
              <w:rPr>
                <w:rFonts w:ascii="Times New Roman" w:hAnsi="Times New Roman" w:cs="Times New Roman"/>
                <w:b/>
                <w:sz w:val="28"/>
                <w:szCs w:val="28"/>
              </w:rPr>
              <w:t>předmětu veřejné zakázky s názvem:</w:t>
            </w:r>
          </w:p>
          <w:p w:rsidR="00FE20A8" w:rsidRPr="00A46243" w:rsidRDefault="00FE20A8" w:rsidP="00FE20A8">
            <w:pPr>
              <w:pStyle w:val="Zkladntext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cs-CZ"/>
              </w:rPr>
            </w:pPr>
            <w:r w:rsidRPr="00A46243">
              <w:rPr>
                <w:rFonts w:ascii="Times New Roman" w:hAnsi="Times New Roman"/>
                <w:b/>
                <w:bCs/>
                <w:sz w:val="28"/>
                <w:szCs w:val="28"/>
                <w:lang w:val="cs-CZ"/>
              </w:rPr>
              <w:t>„</w:t>
            </w:r>
            <w:r w:rsidRPr="00A46243">
              <w:rPr>
                <w:rFonts w:ascii="Times New Roman" w:hAnsi="Times New Roman"/>
                <w:b/>
                <w:sz w:val="28"/>
                <w:szCs w:val="28"/>
                <w:lang w:val="cs-CZ"/>
              </w:rPr>
              <w:t xml:space="preserve">Zahraniční jazykově-vzdělávací pobyt pro žáky - </w:t>
            </w:r>
            <w:r>
              <w:rPr>
                <w:rFonts w:ascii="Times New Roman" w:hAnsi="Times New Roman"/>
                <w:b/>
                <w:sz w:val="28"/>
                <w:szCs w:val="28"/>
                <w:lang w:val="cs-CZ"/>
              </w:rPr>
              <w:t>Francie</w:t>
            </w:r>
            <w:r w:rsidRPr="00A46243">
              <w:rPr>
                <w:rFonts w:ascii="Times New Roman" w:hAnsi="Times New Roman"/>
                <w:b/>
                <w:sz w:val="28"/>
                <w:szCs w:val="28"/>
                <w:lang w:val="cs-CZ"/>
              </w:rPr>
              <w:t xml:space="preserve">“, registrační číslo projektu: </w:t>
            </w:r>
            <w:r w:rsidRPr="00A46243">
              <w:rPr>
                <w:rFonts w:ascii="Times New Roman" w:hAnsi="Times New Roman"/>
                <w:b/>
                <w:sz w:val="28"/>
                <w:szCs w:val="28"/>
              </w:rPr>
              <w:t>CZ.1.07/1.1.00/56.1307</w:t>
            </w:r>
            <w:r w:rsidRPr="00A46243">
              <w:rPr>
                <w:rFonts w:ascii="Times New Roman" w:hAnsi="Times New Roman"/>
                <w:b/>
                <w:sz w:val="28"/>
                <w:szCs w:val="28"/>
                <w:lang w:val="cs-CZ"/>
              </w:rPr>
              <w:t xml:space="preserve"> </w:t>
            </w:r>
          </w:p>
          <w:p w:rsidR="0069006F" w:rsidRPr="00B87EC6" w:rsidRDefault="005430C1" w:rsidP="00B87EC6">
            <w:pPr>
              <w:pStyle w:val="Zkladntext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cs-C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cs-CZ"/>
              </w:rPr>
              <w:t xml:space="preserve"> </w:t>
            </w:r>
          </w:p>
        </w:tc>
      </w:tr>
      <w:tr w:rsidR="0069006F" w:rsidRPr="0069006F" w:rsidTr="00A32A26">
        <w:trPr>
          <w:trHeight w:val="452"/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D566F4" w:rsidRDefault="0069006F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245F4" w:rsidRPr="00D566F4" w:rsidRDefault="00C245F4" w:rsidP="00C245F4">
            <w:pPr>
              <w:pStyle w:val="Normlntexttabulky"/>
              <w:rPr>
                <w:rFonts w:ascii="Times New Roman" w:hAnsi="Times New Roman"/>
                <w:b/>
                <w:sz w:val="28"/>
                <w:szCs w:val="28"/>
              </w:rPr>
            </w:pPr>
            <w:r w:rsidRPr="00D566F4">
              <w:rPr>
                <w:rFonts w:ascii="Times New Roman" w:hAnsi="Times New Roman"/>
                <w:b/>
                <w:sz w:val="28"/>
                <w:szCs w:val="28"/>
              </w:rPr>
              <w:t>Požadované parametry:</w:t>
            </w:r>
          </w:p>
          <w:p w:rsidR="0069006F" w:rsidRPr="00D566F4" w:rsidRDefault="0069006F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245F4" w:rsidRPr="00C245F4" w:rsidRDefault="00C245F4" w:rsidP="00C245F4">
            <w:pPr>
              <w:pStyle w:val="Normlntexttabulky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45F4">
              <w:rPr>
                <w:rFonts w:ascii="Times New Roman" w:hAnsi="Times New Roman"/>
                <w:b/>
                <w:sz w:val="28"/>
                <w:szCs w:val="28"/>
              </w:rPr>
              <w:t>Nabízené parametry (</w:t>
            </w:r>
            <w:r w:rsidRPr="00C245F4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vyplní uchazeč</w:t>
            </w:r>
            <w:r w:rsidRPr="00C245F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9006F" w:rsidRPr="006154D2" w:rsidRDefault="0069006F" w:rsidP="00690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094D" w:rsidRPr="0069006F" w:rsidTr="00A32A26">
        <w:trPr>
          <w:trHeight w:val="913"/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0094D" w:rsidRPr="00D566F4" w:rsidRDefault="00B0094D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t>Místo odjezdu a příjezdu: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0094D" w:rsidRPr="00D566F4" w:rsidRDefault="00B0094D" w:rsidP="0088128C">
            <w:pPr>
              <w:spacing w:before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4">
              <w:rPr>
                <w:rFonts w:ascii="Times New Roman" w:hAnsi="Times New Roman" w:cs="Times New Roman"/>
                <w:sz w:val="28"/>
                <w:szCs w:val="28"/>
              </w:rPr>
              <w:t>Vysoké Mýto, autobusové nádraží: Jiřího z Poděbrad 526, 566 01 Vysoké Mýto</w:t>
            </w:r>
          </w:p>
        </w:tc>
        <w:tc>
          <w:tcPr>
            <w:tcW w:w="5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0094D" w:rsidRPr="00E0546E" w:rsidRDefault="006736BF" w:rsidP="001D61C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</w:tc>
      </w:tr>
      <w:tr w:rsidR="0069006F" w:rsidRPr="0069006F" w:rsidTr="00A32A26">
        <w:trPr>
          <w:trHeight w:val="913"/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D566F4" w:rsidRDefault="00C245F4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t>Počet účastníků: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C49BA" w:rsidRPr="00D566F4" w:rsidRDefault="00FE20A8" w:rsidP="00FE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15</w:t>
            </w:r>
            <w:r w:rsidR="007D2F58" w:rsidRPr="00D566F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studentů/žáků 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</w:t>
            </w:r>
            <w:r w:rsidR="000864E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pedagogy</w:t>
            </w:r>
            <w:r w:rsidR="007D2F58" w:rsidRPr="00D566F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(= pedagogický dozor)</w:t>
            </w:r>
          </w:p>
        </w:tc>
        <w:tc>
          <w:tcPr>
            <w:tcW w:w="5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06F" w:rsidRPr="00E0546E" w:rsidRDefault="006736BF" w:rsidP="001D61C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</w:tc>
      </w:tr>
      <w:tr w:rsidR="0069006F" w:rsidRPr="0069006F" w:rsidTr="00A32A26">
        <w:trPr>
          <w:trHeight w:val="41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D566F4" w:rsidRDefault="00130D54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t>Doba trvání zájezdu: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D0316" w:rsidRPr="00D566F4" w:rsidRDefault="007D0316" w:rsidP="0088128C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0D54" w:rsidRPr="00D566F4" w:rsidRDefault="000864EE" w:rsidP="0088128C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8-denní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pobyt (=</w:t>
            </w:r>
            <w:r w:rsidR="007D0316" w:rsidRPr="00D566F4">
              <w:rPr>
                <w:rFonts w:ascii="Times New Roman" w:hAnsi="Times New Roman"/>
                <w:sz w:val="28"/>
                <w:szCs w:val="28"/>
              </w:rPr>
              <w:t>6 dní pobytu + 2 dny cesta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06F" w:rsidRPr="00E0546E" w:rsidRDefault="006736BF" w:rsidP="001D61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69006F" w:rsidRPr="0069006F" w:rsidTr="00A32A26">
        <w:trPr>
          <w:trHeight w:val="45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D566F4" w:rsidRDefault="00147DAF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t>Termín zájezdu: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D566F4" w:rsidRDefault="00FE20A8" w:rsidP="00FE20A8">
            <w:pPr>
              <w:pStyle w:val="Bezmezer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v období od</w:t>
            </w:r>
            <w:r w:rsidR="00D372E8" w:rsidRPr="00D566F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D372E8" w:rsidRPr="00D566F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1522C9" w:rsidRPr="00D566F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372E8" w:rsidRPr="00D566F4">
              <w:rPr>
                <w:rFonts w:ascii="Times New Roman" w:eastAsia="Times New Roman" w:hAnsi="Times New Roman"/>
                <w:sz w:val="28"/>
                <w:szCs w:val="28"/>
              </w:rPr>
              <w:t xml:space="preserve">do </w:t>
            </w:r>
            <w:r w:rsidR="006736BF" w:rsidRPr="00D566F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D372E8" w:rsidRPr="00D566F4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6736BF" w:rsidRPr="00D566F4">
              <w:rPr>
                <w:rFonts w:ascii="Times New Roman" w:eastAsia="Times New Roman" w:hAnsi="Times New Roman"/>
                <w:sz w:val="28"/>
                <w:szCs w:val="28"/>
              </w:rPr>
              <w:t>listopadu</w:t>
            </w:r>
            <w:r w:rsidR="00D372E8" w:rsidRPr="00D566F4">
              <w:rPr>
                <w:rFonts w:ascii="Times New Roman" w:eastAsia="Times New Roman" w:hAnsi="Times New Roman"/>
                <w:sz w:val="28"/>
                <w:szCs w:val="28"/>
              </w:rPr>
              <w:t xml:space="preserve"> 2015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06F" w:rsidRPr="00E0546E" w:rsidRDefault="006736BF" w:rsidP="0005192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  <w:r w:rsidR="00051924" w:rsidRPr="00E054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Uchazeč ve své nabídce </w:t>
            </w:r>
            <w:r w:rsidR="000519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doplní</w:t>
            </w:r>
            <w:r w:rsidR="00051924" w:rsidRPr="00E054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konkrétní</w:t>
            </w:r>
            <w:r w:rsidR="000519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termín</w:t>
            </w:r>
          </w:p>
        </w:tc>
      </w:tr>
      <w:tr w:rsidR="00126C9B" w:rsidRPr="0069006F" w:rsidTr="00A32A26">
        <w:trPr>
          <w:trHeight w:val="45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126C9B" w:rsidRPr="00D566F4" w:rsidRDefault="00A1305F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Místo</w:t>
            </w:r>
            <w:r w:rsidR="00126C9B"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pobytu</w:t>
            </w:r>
            <w:r w:rsidR="001E50BB"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126C9B" w:rsidRPr="00D566F4" w:rsidRDefault="00FE20A8" w:rsidP="008812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0A8">
              <w:rPr>
                <w:rFonts w:ascii="Times New Roman" w:hAnsi="Times New Roman"/>
                <w:color w:val="000000"/>
                <w:sz w:val="28"/>
                <w:szCs w:val="28"/>
              </w:rPr>
              <w:t>Montpellier</w:t>
            </w:r>
            <w:proofErr w:type="spellEnd"/>
            <w:r w:rsidRPr="00FE20A8">
              <w:rPr>
                <w:rFonts w:ascii="Times New Roman" w:hAnsi="Times New Roman"/>
                <w:color w:val="000000"/>
                <w:sz w:val="28"/>
                <w:szCs w:val="28"/>
              </w:rPr>
              <w:t>, Francie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6C9B" w:rsidRPr="00E0546E" w:rsidRDefault="00A27263" w:rsidP="00D372E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</w:tc>
      </w:tr>
      <w:tr w:rsidR="0069006F" w:rsidRPr="0069006F" w:rsidTr="00A32A26">
        <w:trPr>
          <w:trHeight w:val="975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26167" w:rsidRPr="00D566F4" w:rsidRDefault="006F372C" w:rsidP="00726167">
            <w:pPr>
              <w:spacing w:before="60"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Výuka </w:t>
            </w:r>
            <w:r w:rsidR="004207F6">
              <w:rPr>
                <w:rFonts w:ascii="Times New Roman" w:hAnsi="Times New Roman" w:cs="Times New Roman"/>
                <w:b/>
                <w:sz w:val="28"/>
                <w:szCs w:val="28"/>
              </w:rPr>
              <w:t>francouzského</w:t>
            </w:r>
            <w:r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t>jazyka =  j</w:t>
            </w:r>
            <w:r w:rsidR="00210696"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t>azykový</w:t>
            </w:r>
            <w:proofErr w:type="gramEnd"/>
            <w:r w:rsidR="00210696"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t>kurz pro studenty:</w:t>
            </w:r>
          </w:p>
          <w:p w:rsidR="0069006F" w:rsidRPr="00D566F4" w:rsidRDefault="0069006F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C4C19" w:rsidRDefault="00AC0835" w:rsidP="006C4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D56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Výuka </w:t>
            </w:r>
            <w:r w:rsidR="00051924">
              <w:rPr>
                <w:rFonts w:ascii="Times New Roman" w:eastAsia="Times New Roman" w:hAnsi="Times New Roman" w:cs="Times New Roman"/>
                <w:sz w:val="28"/>
                <w:szCs w:val="28"/>
              </w:rPr>
              <w:t>fran</w:t>
            </w:r>
            <w:r w:rsidR="008B370F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051924">
              <w:rPr>
                <w:rFonts w:ascii="Times New Roman" w:eastAsia="Times New Roman" w:hAnsi="Times New Roman" w:cs="Times New Roman"/>
                <w:sz w:val="28"/>
                <w:szCs w:val="28"/>
              </w:rPr>
              <w:t>ouzského</w:t>
            </w:r>
            <w:r w:rsidRPr="00D56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jazyka během pobytu pro všechny žáky.</w:t>
            </w:r>
            <w:r w:rsidR="00D63C1A" w:rsidRPr="00D56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</w:t>
            </w:r>
            <w:r w:rsidR="00726167"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in. 9 vyučovacích hodin za celý pobyt (např. jazyková škola, zahraniční vzdělávací instituce - žáci obdrží závěrečný certifikát), </w:t>
            </w:r>
            <w:r w:rsidR="003A0BF1" w:rsidRPr="00D566F4">
              <w:rPr>
                <w:rFonts w:ascii="Times New Roman" w:hAnsi="Times New Roman" w:cs="Times New Roman"/>
                <w:sz w:val="28"/>
                <w:szCs w:val="28"/>
              </w:rPr>
              <w:t>preference dopolední výuky</w:t>
            </w:r>
            <w:r w:rsidR="00726167"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 s rodilým mluvčím ve skupinách rozdělených podle úrovní znalostí jednotli</w:t>
            </w:r>
            <w:r w:rsidR="00051924">
              <w:rPr>
                <w:rFonts w:ascii="Times New Roman" w:hAnsi="Times New Roman" w:cs="Times New Roman"/>
                <w:sz w:val="28"/>
                <w:szCs w:val="28"/>
              </w:rPr>
              <w:t>vých žáků s max. počtem 15</w:t>
            </w:r>
            <w:r w:rsidR="00726167"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 žáků ve skupině, 1 </w:t>
            </w:r>
            <w:r w:rsidR="00726167" w:rsidRPr="00D566F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vyučovací hodina = 45 minut, jazyková úroveň přiz</w:t>
            </w:r>
            <w:r w:rsidR="007135B0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působena znalostem žáků (A1</w:t>
            </w:r>
            <w:r w:rsidR="0005192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, A2, B1</w:t>
            </w:r>
            <w:r w:rsidR="00726167" w:rsidRPr="00D566F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).</w:t>
            </w:r>
          </w:p>
          <w:p w:rsidR="006F02A2" w:rsidRDefault="006F02A2" w:rsidP="006C4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  <w:p w:rsidR="006F372C" w:rsidRPr="00D566F4" w:rsidRDefault="00717634" w:rsidP="006C4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566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Kurzovné</w:t>
            </w:r>
            <w:r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  bude zahrnuto v ceně zájezdu.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06F" w:rsidRPr="00E0546E" w:rsidRDefault="00A27263" w:rsidP="001D61C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</w:t>
            </w:r>
          </w:p>
        </w:tc>
      </w:tr>
      <w:tr w:rsidR="003858AF" w:rsidRPr="0069006F" w:rsidTr="00A32A26">
        <w:trPr>
          <w:trHeight w:val="1773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3858AF" w:rsidRPr="00D566F4" w:rsidRDefault="003858AF" w:rsidP="00726167">
            <w:pPr>
              <w:spacing w:before="60"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t>Učební materiály: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F02A2" w:rsidRDefault="006F02A2" w:rsidP="008A21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1C0" w:rsidRPr="00D566F4" w:rsidRDefault="008A21C0" w:rsidP="008A21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4">
              <w:rPr>
                <w:rFonts w:ascii="Times New Roman" w:hAnsi="Times New Roman" w:cs="Times New Roman"/>
                <w:sz w:val="28"/>
                <w:szCs w:val="28"/>
              </w:rPr>
              <w:t>Poplatek za učební materiály pro studenty včetně poplatku za získání certifikátu/ osvědčení o absolvování kurzu bude zahrnut v ceně zájezdu. Požadované informace na certifikátu/osvědčení budou v souladu s podmínkami poskytovatele dotace.</w:t>
            </w:r>
          </w:p>
          <w:p w:rsidR="003858AF" w:rsidRPr="00D566F4" w:rsidRDefault="003858AF" w:rsidP="00D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858AF" w:rsidRPr="00E0546E" w:rsidRDefault="00A27263" w:rsidP="001D61C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</w:t>
            </w:r>
          </w:p>
        </w:tc>
      </w:tr>
      <w:tr w:rsidR="0069006F" w:rsidRPr="0069006F" w:rsidTr="00A32A26">
        <w:trPr>
          <w:trHeight w:val="2332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D566F4" w:rsidRDefault="00A1305F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Způsob dopravy: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75956" w:rsidRPr="00D566F4" w:rsidRDefault="00675956" w:rsidP="001D61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05F" w:rsidRPr="00D566F4" w:rsidRDefault="008B370F" w:rsidP="00FE20A8">
            <w:pPr>
              <w:spacing w:before="60"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FE20A8">
              <w:rPr>
                <w:rFonts w:ascii="Times New Roman" w:hAnsi="Times New Roman" w:cs="Times New Roman"/>
                <w:sz w:val="28"/>
                <w:szCs w:val="28"/>
              </w:rPr>
              <w:t>utobus</w:t>
            </w:r>
            <w:r w:rsidR="00675956"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 s odpovídajícím vybavením pro </w:t>
            </w:r>
            <w:r w:rsidR="00FE20A8">
              <w:rPr>
                <w:rFonts w:ascii="Times New Roman" w:hAnsi="Times New Roman" w:cs="Times New Roman"/>
                <w:sz w:val="28"/>
                <w:szCs w:val="28"/>
              </w:rPr>
              <w:t xml:space="preserve">dálkové cesty, </w:t>
            </w:r>
            <w:r w:rsidR="00675956"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zahrnuje </w:t>
            </w:r>
            <w:r w:rsidR="00675956" w:rsidRPr="00D566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ces</w:t>
            </w:r>
            <w:r w:rsidR="00FE20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tu do destinace a zpět. Autobus</w:t>
            </w:r>
            <w:r w:rsidR="007135B0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bude</w:t>
            </w:r>
            <w:r w:rsidR="00675956" w:rsidRPr="00D566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k dispozici účastní</w:t>
            </w:r>
            <w:r w:rsidR="00FE20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kům po celou dobu pobytu a bude využíván</w:t>
            </w:r>
            <w:r w:rsidR="00675956" w:rsidRPr="00D566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podle nabíze</w:t>
            </w:r>
            <w:r w:rsidR="00FE20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ného programu (doprava dálkovým autobusem</w:t>
            </w:r>
            <w:r w:rsidR="00675956" w:rsidRPr="00D566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do míst konání akce a zpět, doprava k zajištění poznávací části, svoz účastníků k výuce – případně zpět z výuky, </w:t>
            </w:r>
            <w:r w:rsidR="004F52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a k dalším společným aktivitám</w:t>
            </w:r>
            <w:r w:rsidR="00675956" w:rsidRPr="00D566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). 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F4370B" w:rsidRDefault="00F4370B" w:rsidP="00A2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…..</w:t>
            </w:r>
          </w:p>
        </w:tc>
      </w:tr>
      <w:tr w:rsidR="0069006F" w:rsidRPr="0069006F" w:rsidTr="00A32A26">
        <w:trPr>
          <w:trHeight w:val="411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D566F4" w:rsidRDefault="000109BF" w:rsidP="001D61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Ubytování: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595D" w:rsidRPr="00D566F4" w:rsidRDefault="000F595D" w:rsidP="001D61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6F" w:rsidRPr="00D566F4" w:rsidRDefault="00885ACE" w:rsidP="008812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F4">
              <w:rPr>
                <w:rFonts w:ascii="Times New Roman" w:hAnsi="Times New Roman" w:cs="Times New Roman"/>
                <w:sz w:val="28"/>
                <w:szCs w:val="28"/>
              </w:rPr>
              <w:t>Ubytování pro žáky i pedagogický dozor</w:t>
            </w:r>
            <w:r w:rsidR="002246C4" w:rsidRPr="00D566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9006F"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 v hostitelských rodinách </w:t>
            </w:r>
            <w:r w:rsidR="00AC0835" w:rsidRPr="00D566F4">
              <w:rPr>
                <w:rFonts w:ascii="Times New Roman" w:hAnsi="Times New Roman" w:cs="Times New Roman"/>
                <w:sz w:val="28"/>
                <w:szCs w:val="28"/>
              </w:rPr>
              <w:t>na celou dobu pobytu</w:t>
            </w:r>
            <w:r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17EEA" w:rsidRPr="00D566F4">
              <w:rPr>
                <w:rFonts w:ascii="Times New Roman" w:hAnsi="Times New Roman" w:cs="Times New Roman"/>
                <w:sz w:val="28"/>
                <w:szCs w:val="28"/>
              </w:rPr>
              <w:t>K dispozici lůžkoviny, WC, koupelna.</w:t>
            </w:r>
          </w:p>
          <w:p w:rsidR="00885ACE" w:rsidRPr="00D566F4" w:rsidRDefault="00885ACE" w:rsidP="0005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4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0F595D" w:rsidRPr="00D566F4">
              <w:rPr>
                <w:rFonts w:ascii="Times New Roman" w:hAnsi="Times New Roman" w:cs="Times New Roman"/>
                <w:sz w:val="28"/>
                <w:szCs w:val="28"/>
              </w:rPr>
              <w:t>očet žáků</w:t>
            </w:r>
            <w:r w:rsidR="00B30EC7">
              <w:rPr>
                <w:rFonts w:ascii="Times New Roman" w:hAnsi="Times New Roman" w:cs="Times New Roman"/>
                <w:sz w:val="28"/>
                <w:szCs w:val="28"/>
              </w:rPr>
              <w:t>/pedagogů</w:t>
            </w:r>
            <w:r w:rsidR="000F595D"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="00B30E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="000F595D" w:rsidRPr="00D566F4">
              <w:rPr>
                <w:rFonts w:ascii="Times New Roman" w:hAnsi="Times New Roman" w:cs="Times New Roman"/>
                <w:sz w:val="28"/>
                <w:szCs w:val="28"/>
              </w:rPr>
              <w:t>rodině</w:t>
            </w:r>
            <w:r w:rsidR="00B30EC7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0F595D"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 2 ve</w:t>
            </w:r>
            <w:proofErr w:type="gramEnd"/>
            <w:r w:rsidR="000F595D"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 městě pobytu</w:t>
            </w:r>
            <w:r w:rsidR="000519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0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E0546E" w:rsidRDefault="00F4370B" w:rsidP="001D61C3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…..</w:t>
            </w:r>
          </w:p>
        </w:tc>
      </w:tr>
      <w:tr w:rsidR="0069006F" w:rsidRPr="0069006F" w:rsidTr="00A32A26">
        <w:trPr>
          <w:trHeight w:val="879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9006F" w:rsidRPr="00D566F4" w:rsidRDefault="0069006F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Stravování</w:t>
            </w:r>
            <w:r w:rsidR="000109BF"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09BF" w:rsidRPr="00D566F4" w:rsidRDefault="000109BF" w:rsidP="00881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B53" w:rsidRPr="00D566F4" w:rsidRDefault="000109BF" w:rsidP="00126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Plná penze - snídaně  a teplé večeře na </w:t>
            </w:r>
            <w:r w:rsidR="00113B53" w:rsidRPr="00D566F4">
              <w:rPr>
                <w:rFonts w:ascii="Times New Roman" w:hAnsi="Times New Roman" w:cs="Times New Roman"/>
                <w:sz w:val="28"/>
                <w:szCs w:val="28"/>
              </w:rPr>
              <w:t>ubytování, oběd formou balíčku. Zajištění pitného režimu při pobytu v hostitelských rodinách.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E0546E" w:rsidRDefault="00A27263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</w:tc>
      </w:tr>
      <w:tr w:rsidR="0069006F" w:rsidRPr="0069006F" w:rsidTr="00A32A26">
        <w:trPr>
          <w:trHeight w:val="879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D566F4" w:rsidRDefault="0069006F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Pojištění</w:t>
            </w:r>
            <w:r w:rsidR="006A6C65"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7EEA" w:rsidRPr="00D566F4" w:rsidRDefault="00AC0835" w:rsidP="00881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6F4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69006F" w:rsidRPr="00D56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estovní pojištění do zahraničí, které bude </w:t>
            </w:r>
            <w:r w:rsidRPr="00D56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zahrnovat min. léčebné výlohy, pojištění </w:t>
            </w:r>
            <w:r w:rsidR="0069006F" w:rsidRPr="00D56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odpovědnosti, </w:t>
            </w:r>
            <w:r w:rsidR="00F17EEA" w:rsidRPr="00D566F4">
              <w:rPr>
                <w:rFonts w:ascii="Times New Roman" w:eastAsia="Times New Roman" w:hAnsi="Times New Roman" w:cs="Times New Roman"/>
                <w:sz w:val="28"/>
                <w:szCs w:val="28"/>
              </w:rPr>
              <w:t>pojištění zavazadel;</w:t>
            </w:r>
          </w:p>
          <w:p w:rsidR="006A6C65" w:rsidRPr="00D566F4" w:rsidRDefault="00F17EEA" w:rsidP="00881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6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Pojištění cestovní kanceláře proti úpadku</w:t>
            </w:r>
            <w:r w:rsidR="0069006F" w:rsidRPr="00D566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E0546E" w:rsidRDefault="00A27263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….</w:t>
            </w:r>
          </w:p>
        </w:tc>
      </w:tr>
      <w:tr w:rsidR="00F17EEA" w:rsidRPr="0069006F" w:rsidTr="00A32A26">
        <w:trPr>
          <w:trHeight w:val="63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F17EEA" w:rsidRPr="00D566F4" w:rsidRDefault="00F17EEA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Doplňkové služby</w:t>
            </w:r>
            <w:r w:rsidR="006A6C65"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1ACC" w:rsidRPr="00D566F4" w:rsidRDefault="00921ACC" w:rsidP="00F1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22" w:rsidRPr="00D566F4" w:rsidRDefault="00FE20A8" w:rsidP="00F44A22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Průvodce/delegát</w:t>
            </w:r>
            <w:r w:rsidR="00F44A22"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bude</w:t>
            </w:r>
            <w:r w:rsidR="00F44A22"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 doprovázet účastníky po celou dobu pobytu, dostupný 24 hodin denně na mobilním telefonu. </w:t>
            </w:r>
          </w:p>
          <w:p w:rsidR="00F44A22" w:rsidRPr="00D566F4" w:rsidRDefault="00F44A22" w:rsidP="00210696">
            <w:pPr>
              <w:spacing w:before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4">
              <w:rPr>
                <w:rFonts w:ascii="Times New Roman" w:hAnsi="Times New Roman" w:cs="Times New Roman"/>
                <w:sz w:val="28"/>
                <w:szCs w:val="28"/>
              </w:rPr>
              <w:t>Organizační pracovníci doprovází skupinu během celého zájezdu, mají na starosti celkovou organizaci celého zájezdu, řeší případné nenadále vzniklé situace (například zdravotní problémy, problémy v hostitel</w:t>
            </w:r>
            <w:r w:rsidR="00FE20A8">
              <w:rPr>
                <w:rFonts w:ascii="Times New Roman" w:hAnsi="Times New Roman" w:cs="Times New Roman"/>
                <w:sz w:val="28"/>
                <w:szCs w:val="28"/>
              </w:rPr>
              <w:t>ských rodinách, atd.), poskytuje</w:t>
            </w:r>
            <w:r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 odborný výklad, a to všude tam, kde nebude výklad zajištěn v rámci vs</w:t>
            </w:r>
            <w:r w:rsidR="00FE20A8">
              <w:rPr>
                <w:rFonts w:ascii="Times New Roman" w:hAnsi="Times New Roman" w:cs="Times New Roman"/>
                <w:sz w:val="28"/>
                <w:szCs w:val="28"/>
              </w:rPr>
              <w:t>tupu do daného objektu. Průvodce/delegát zajišťuje</w:t>
            </w:r>
            <w:r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 vstupy a rezervace do jednotlivých památek.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EEA" w:rsidRPr="00E0546E" w:rsidRDefault="00A27263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</w:tc>
      </w:tr>
      <w:tr w:rsidR="0069006F" w:rsidRPr="0069006F" w:rsidTr="00A32A26">
        <w:trPr>
          <w:trHeight w:val="63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D566F4" w:rsidRDefault="00F17EEA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Program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D6896" w:rsidRPr="00D566F4" w:rsidRDefault="00CD6896" w:rsidP="00FE20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4">
              <w:rPr>
                <w:rFonts w:ascii="Times New Roman" w:hAnsi="Times New Roman" w:cs="Times New Roman"/>
                <w:sz w:val="28"/>
                <w:szCs w:val="28"/>
              </w:rPr>
              <w:t>Během pobytu každodenní dodavatelem organizované aktivity vedoucí k seznámení žáků s reáliemi navštívené země mimo vlastní jazykovou výuku - prohlídka významných památek a míst dané oblasti.</w:t>
            </w:r>
            <w:r w:rsidR="00A4240A"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E0546E" w:rsidRDefault="00A27263" w:rsidP="00B038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  <w:r w:rsidR="00B03860" w:rsidRPr="00E054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Uchazeč ve své nabídce předloží konkrétní program dle požadavků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a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podmínek  zadavatele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dle stanoveného popisu</w:t>
            </w:r>
          </w:p>
        </w:tc>
      </w:tr>
    </w:tbl>
    <w:p w:rsidR="00B25594" w:rsidRPr="00AC0835" w:rsidRDefault="00B25594" w:rsidP="00AC0835">
      <w:pPr>
        <w:jc w:val="both"/>
        <w:rPr>
          <w:b/>
        </w:rPr>
      </w:pPr>
    </w:p>
    <w:sectPr w:rsidR="00B25594" w:rsidRPr="00AC0835" w:rsidSect="0069006F">
      <w:headerReference w:type="default" r:id="rId9"/>
      <w:pgSz w:w="16838" w:h="11906" w:orient="landscape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979" w:rsidRDefault="00270979" w:rsidP="0069006F">
      <w:pPr>
        <w:spacing w:after="0" w:line="240" w:lineRule="auto"/>
      </w:pPr>
      <w:r>
        <w:separator/>
      </w:r>
    </w:p>
  </w:endnote>
  <w:endnote w:type="continuationSeparator" w:id="0">
    <w:p w:rsidR="00270979" w:rsidRDefault="00270979" w:rsidP="0069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979" w:rsidRDefault="00270979" w:rsidP="0069006F">
      <w:pPr>
        <w:spacing w:after="0" w:line="240" w:lineRule="auto"/>
      </w:pPr>
      <w:r>
        <w:separator/>
      </w:r>
    </w:p>
  </w:footnote>
  <w:footnote w:type="continuationSeparator" w:id="0">
    <w:p w:rsidR="00270979" w:rsidRDefault="00270979" w:rsidP="0069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6BF" w:rsidRDefault="006736BF" w:rsidP="006154D2">
    <w:pPr>
      <w:pStyle w:val="Zhlav"/>
    </w:pPr>
    <w:r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557530</wp:posOffset>
          </wp:positionH>
          <wp:positionV relativeFrom="paragraph">
            <wp:posOffset>-925830</wp:posOffset>
          </wp:positionV>
          <wp:extent cx="4953000" cy="1085850"/>
          <wp:effectExtent l="19050" t="0" r="0" b="0"/>
          <wp:wrapNone/>
          <wp:docPr id="1" name="obrázek 1" descr="Popis: C:\Users\jemelkova\Desktop\OPVK_hor_zakladni_logolink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C:\Users\jemelkova\Desktop\OPVK_hor_zakladni_logolink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736BF" w:rsidRDefault="006736B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D72"/>
    <w:multiLevelType w:val="hybridMultilevel"/>
    <w:tmpl w:val="F68AAC2E"/>
    <w:lvl w:ilvl="0" w:tplc="91A29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B38BA"/>
    <w:multiLevelType w:val="hybridMultilevel"/>
    <w:tmpl w:val="C8C4BCC2"/>
    <w:lvl w:ilvl="0" w:tplc="91A2927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FE4506"/>
    <w:multiLevelType w:val="hybridMultilevel"/>
    <w:tmpl w:val="364C5E46"/>
    <w:lvl w:ilvl="0" w:tplc="91A29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35"/>
    <w:rsid w:val="00007B80"/>
    <w:rsid w:val="000109BF"/>
    <w:rsid w:val="00051924"/>
    <w:rsid w:val="000864EE"/>
    <w:rsid w:val="000C4DCC"/>
    <w:rsid w:val="000E1F94"/>
    <w:rsid w:val="000F595D"/>
    <w:rsid w:val="00113B53"/>
    <w:rsid w:val="00126447"/>
    <w:rsid w:val="00126C9B"/>
    <w:rsid w:val="00126FEF"/>
    <w:rsid w:val="00130D54"/>
    <w:rsid w:val="0013194B"/>
    <w:rsid w:val="00147DAF"/>
    <w:rsid w:val="001522C9"/>
    <w:rsid w:val="00184AD3"/>
    <w:rsid w:val="001D61C3"/>
    <w:rsid w:val="001E50BB"/>
    <w:rsid w:val="001F1418"/>
    <w:rsid w:val="00203925"/>
    <w:rsid w:val="00210696"/>
    <w:rsid w:val="0022035E"/>
    <w:rsid w:val="002246C4"/>
    <w:rsid w:val="00261C53"/>
    <w:rsid w:val="00270979"/>
    <w:rsid w:val="002B7C65"/>
    <w:rsid w:val="00312E7D"/>
    <w:rsid w:val="003218A7"/>
    <w:rsid w:val="003858AF"/>
    <w:rsid w:val="003A0BF1"/>
    <w:rsid w:val="003E4F41"/>
    <w:rsid w:val="003F5505"/>
    <w:rsid w:val="004207F6"/>
    <w:rsid w:val="004E427E"/>
    <w:rsid w:val="004F27AF"/>
    <w:rsid w:val="004F5251"/>
    <w:rsid w:val="005021FD"/>
    <w:rsid w:val="0050274D"/>
    <w:rsid w:val="005430C1"/>
    <w:rsid w:val="0057302E"/>
    <w:rsid w:val="005738E1"/>
    <w:rsid w:val="005A0B16"/>
    <w:rsid w:val="005C21F4"/>
    <w:rsid w:val="005C510F"/>
    <w:rsid w:val="006035EA"/>
    <w:rsid w:val="00612088"/>
    <w:rsid w:val="006154D2"/>
    <w:rsid w:val="00620A73"/>
    <w:rsid w:val="00636CFE"/>
    <w:rsid w:val="0066082B"/>
    <w:rsid w:val="006736BF"/>
    <w:rsid w:val="00675956"/>
    <w:rsid w:val="0069006F"/>
    <w:rsid w:val="006A3E80"/>
    <w:rsid w:val="006A6C65"/>
    <w:rsid w:val="006C4C19"/>
    <w:rsid w:val="006F02A2"/>
    <w:rsid w:val="006F372C"/>
    <w:rsid w:val="0070704F"/>
    <w:rsid w:val="007135B0"/>
    <w:rsid w:val="00717634"/>
    <w:rsid w:val="00720FD4"/>
    <w:rsid w:val="00726167"/>
    <w:rsid w:val="00764F67"/>
    <w:rsid w:val="0076642A"/>
    <w:rsid w:val="0079077D"/>
    <w:rsid w:val="007B5F02"/>
    <w:rsid w:val="007D0316"/>
    <w:rsid w:val="007D2F58"/>
    <w:rsid w:val="007D58DA"/>
    <w:rsid w:val="00805111"/>
    <w:rsid w:val="00857CE5"/>
    <w:rsid w:val="00863870"/>
    <w:rsid w:val="0088128C"/>
    <w:rsid w:val="00885ACE"/>
    <w:rsid w:val="008A21C0"/>
    <w:rsid w:val="008B370F"/>
    <w:rsid w:val="008B4B84"/>
    <w:rsid w:val="008E27A4"/>
    <w:rsid w:val="008F0F81"/>
    <w:rsid w:val="0090622C"/>
    <w:rsid w:val="00921ACC"/>
    <w:rsid w:val="009434A6"/>
    <w:rsid w:val="00946FC5"/>
    <w:rsid w:val="00975EA7"/>
    <w:rsid w:val="00984CE5"/>
    <w:rsid w:val="009B6D6B"/>
    <w:rsid w:val="009C6AC6"/>
    <w:rsid w:val="009D4DC8"/>
    <w:rsid w:val="00A1305F"/>
    <w:rsid w:val="00A27263"/>
    <w:rsid w:val="00A32A26"/>
    <w:rsid w:val="00A4240A"/>
    <w:rsid w:val="00A52DDE"/>
    <w:rsid w:val="00A545C3"/>
    <w:rsid w:val="00AA544B"/>
    <w:rsid w:val="00AC0835"/>
    <w:rsid w:val="00AE78B5"/>
    <w:rsid w:val="00AF7BCB"/>
    <w:rsid w:val="00B0094D"/>
    <w:rsid w:val="00B03860"/>
    <w:rsid w:val="00B15D37"/>
    <w:rsid w:val="00B25594"/>
    <w:rsid w:val="00B30EC7"/>
    <w:rsid w:val="00B42950"/>
    <w:rsid w:val="00B51BEF"/>
    <w:rsid w:val="00B7068F"/>
    <w:rsid w:val="00B87EC6"/>
    <w:rsid w:val="00BB7C48"/>
    <w:rsid w:val="00C23461"/>
    <w:rsid w:val="00C245F4"/>
    <w:rsid w:val="00CD6896"/>
    <w:rsid w:val="00D372E8"/>
    <w:rsid w:val="00D566F4"/>
    <w:rsid w:val="00D578E5"/>
    <w:rsid w:val="00D63C1A"/>
    <w:rsid w:val="00DA2C68"/>
    <w:rsid w:val="00DA386D"/>
    <w:rsid w:val="00DC49BA"/>
    <w:rsid w:val="00E0546E"/>
    <w:rsid w:val="00E67AE8"/>
    <w:rsid w:val="00ED36F4"/>
    <w:rsid w:val="00F17EEA"/>
    <w:rsid w:val="00F4370B"/>
    <w:rsid w:val="00F44A22"/>
    <w:rsid w:val="00FA6195"/>
    <w:rsid w:val="00FA6A1B"/>
    <w:rsid w:val="00FE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06F"/>
  </w:style>
  <w:style w:type="paragraph" w:styleId="Zpat">
    <w:name w:val="footer"/>
    <w:basedOn w:val="Normln"/>
    <w:link w:val="Zpat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06F"/>
  </w:style>
  <w:style w:type="paragraph" w:styleId="Textbubliny">
    <w:name w:val="Balloon Text"/>
    <w:basedOn w:val="Normln"/>
    <w:link w:val="TextbublinyChar"/>
    <w:uiPriority w:val="99"/>
    <w:semiHidden/>
    <w:unhideWhenUsed/>
    <w:rsid w:val="0069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0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69006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234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4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4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4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461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6154D2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54D2"/>
    <w:rPr>
      <w:rFonts w:ascii="Calibri" w:eastAsia="Calibri" w:hAnsi="Calibri" w:cs="Times New Roman"/>
      <w:lang w:val="en-US"/>
    </w:rPr>
  </w:style>
  <w:style w:type="paragraph" w:styleId="Bezmezer">
    <w:name w:val="No Spacing"/>
    <w:uiPriority w:val="1"/>
    <w:qFormat/>
    <w:rsid w:val="00D372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ntexttabulky">
    <w:name w:val="Normální text tabulky"/>
    <w:basedOn w:val="Normln"/>
    <w:rsid w:val="00C245F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06F"/>
  </w:style>
  <w:style w:type="paragraph" w:styleId="Zpat">
    <w:name w:val="footer"/>
    <w:basedOn w:val="Normln"/>
    <w:link w:val="Zpat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06F"/>
  </w:style>
  <w:style w:type="paragraph" w:styleId="Textbubliny">
    <w:name w:val="Balloon Text"/>
    <w:basedOn w:val="Normln"/>
    <w:link w:val="TextbublinyChar"/>
    <w:uiPriority w:val="99"/>
    <w:semiHidden/>
    <w:unhideWhenUsed/>
    <w:rsid w:val="0069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0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69006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234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4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4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4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461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6154D2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54D2"/>
    <w:rPr>
      <w:rFonts w:ascii="Calibri" w:eastAsia="Calibri" w:hAnsi="Calibri" w:cs="Times New Roman"/>
      <w:lang w:val="en-US"/>
    </w:rPr>
  </w:style>
  <w:style w:type="paragraph" w:styleId="Bezmezer">
    <w:name w:val="No Spacing"/>
    <w:uiPriority w:val="1"/>
    <w:qFormat/>
    <w:rsid w:val="00D372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ntexttabulky">
    <w:name w:val="Normální text tabulky"/>
    <w:basedOn w:val="Normln"/>
    <w:rsid w:val="00C245F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ka\Documents\ALTA\Dotace%2014-20\EU%20Pen&#237;ze%20&#353;kol&#225;m_v&#253;zva%2056\V&#344;%20vzory%20dokument&#367;\ZP\03%20P&#345;&#237;loha%20&#269;.1%20ZD_specifika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90EB-6501-4171-8E61-86FB554E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Příloha č.1 ZD_specifikace.dotx</Template>
  <TotalTime>7</TotalTime>
  <Pages>5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BKN spol. s r.o.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Adéla Kytlicová</cp:lastModifiedBy>
  <cp:revision>10</cp:revision>
  <cp:lastPrinted>2015-09-25T07:37:00Z</cp:lastPrinted>
  <dcterms:created xsi:type="dcterms:W3CDTF">2015-09-25T12:38:00Z</dcterms:created>
  <dcterms:modified xsi:type="dcterms:W3CDTF">2015-09-26T11:39:00Z</dcterms:modified>
</cp:coreProperties>
</file>